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1791422"/>
        <w:docPartObj>
          <w:docPartGallery w:val="Cover Pages"/>
          <w:docPartUnique/>
        </w:docPartObj>
      </w:sdtPr>
      <w:sdtContent>
        <w:tbl>
          <w:tblPr>
            <w:tblpPr w:leftFromText="187" w:rightFromText="187" w:vertAnchor="page" w:horzAnchor="page" w:tblpYSpec="top"/>
            <w:tblW w:w="0" w:type="auto"/>
            <w:tblLook w:val="04A0"/>
          </w:tblPr>
          <w:tblGrid>
            <w:gridCol w:w="1440"/>
            <w:gridCol w:w="2520"/>
          </w:tblGrid>
          <w:tr w:rsidR="00E02281">
            <w:trPr>
              <w:trHeight w:val="1440"/>
            </w:trPr>
            <w:tc>
              <w:tcPr>
                <w:tcW w:w="1440" w:type="dxa"/>
                <w:tcBorders>
                  <w:right w:val="single" w:sz="4" w:space="0" w:color="FFFFFF" w:themeColor="background1"/>
                </w:tcBorders>
                <w:shd w:val="clear" w:color="auto" w:fill="943634" w:themeFill="accent2" w:themeFillShade="BF"/>
              </w:tcPr>
              <w:p w:rsidR="00E02281" w:rsidRDefault="00E02281"/>
            </w:tc>
            <w:sdt>
              <w:sdtPr>
                <w:rPr>
                  <w:rFonts w:asciiTheme="majorHAnsi" w:eastAsiaTheme="majorEastAsia" w:hAnsiTheme="majorHAnsi" w:cstheme="majorBidi"/>
                  <w:b/>
                  <w:bCs/>
                  <w:color w:val="FFFFFF" w:themeColor="background1"/>
                  <w:sz w:val="72"/>
                  <w:szCs w:val="72"/>
                </w:rPr>
                <w:alias w:val="Ano"/>
                <w:id w:val="15676118"/>
                <w:dataBinding w:prefixMappings="xmlns:ns0='http://schemas.microsoft.com/office/2006/coverPageProps'" w:xpath="/ns0:CoverPageProperties[1]/ns0:PublishDate[1]" w:storeItemID="{55AF091B-3C7A-41E3-B477-F2FDAA23CFDA}"/>
                <w:date w:fullDate="2011-01-01T00:00:00Z">
                  <w:dateFormat w:val="yyyy"/>
                  <w:lid w:val="pt-PT"/>
                  <w:storeMappedDataAs w:val="dateTime"/>
                  <w:calendar w:val="gregorian"/>
                </w:date>
              </w:sdtPr>
              <w:sdtContent>
                <w:tc>
                  <w:tcPr>
                    <w:tcW w:w="2520" w:type="dxa"/>
                    <w:tcBorders>
                      <w:left w:val="single" w:sz="4" w:space="0" w:color="FFFFFF" w:themeColor="background1"/>
                    </w:tcBorders>
                    <w:shd w:val="clear" w:color="auto" w:fill="943634" w:themeFill="accent2" w:themeFillShade="BF"/>
                    <w:vAlign w:val="bottom"/>
                  </w:tcPr>
                  <w:p w:rsidR="00E02281" w:rsidRDefault="00E02281" w:rsidP="00E02281">
                    <w:pPr>
                      <w:pStyle w:val="SemEspaamento"/>
                      <w:rPr>
                        <w:rFonts w:asciiTheme="majorHAnsi" w:eastAsiaTheme="majorEastAsia" w:hAnsiTheme="majorHAnsi" w:cstheme="majorBidi"/>
                        <w:b/>
                        <w:bCs/>
                        <w:color w:val="FFFFFF" w:themeColor="background1"/>
                        <w:sz w:val="72"/>
                        <w:szCs w:val="72"/>
                      </w:rPr>
                    </w:pPr>
                    <w:r>
                      <w:rPr>
                        <w:rFonts w:asciiTheme="majorHAnsi" w:eastAsiaTheme="majorEastAsia" w:hAnsiTheme="majorHAnsi" w:cstheme="majorBidi"/>
                        <w:b/>
                        <w:bCs/>
                        <w:color w:val="FFFFFF" w:themeColor="background1"/>
                        <w:sz w:val="72"/>
                        <w:szCs w:val="72"/>
                      </w:rPr>
                      <w:t>2011</w:t>
                    </w:r>
                  </w:p>
                </w:tc>
              </w:sdtContent>
            </w:sdt>
          </w:tr>
          <w:tr w:rsidR="00E02281">
            <w:trPr>
              <w:trHeight w:val="2880"/>
            </w:trPr>
            <w:tc>
              <w:tcPr>
                <w:tcW w:w="1440" w:type="dxa"/>
                <w:tcBorders>
                  <w:right w:val="single" w:sz="4" w:space="0" w:color="000000" w:themeColor="text1"/>
                </w:tcBorders>
              </w:tcPr>
              <w:p w:rsidR="00E02281" w:rsidRDefault="00E02281"/>
            </w:tc>
            <w:tc>
              <w:tcPr>
                <w:tcW w:w="2520" w:type="dxa"/>
                <w:tcBorders>
                  <w:left w:val="single" w:sz="4" w:space="0" w:color="000000" w:themeColor="text1"/>
                </w:tcBorders>
                <w:vAlign w:val="center"/>
              </w:tcPr>
              <w:p w:rsidR="00E02281" w:rsidRDefault="00E02281">
                <w:pPr>
                  <w:pStyle w:val="SemEspaamento"/>
                  <w:rPr>
                    <w:color w:val="76923C" w:themeColor="accent3" w:themeShade="BF"/>
                  </w:rPr>
                </w:pPr>
                <w:r>
                  <w:rPr>
                    <w:color w:val="76923C" w:themeColor="accent3" w:themeShade="BF"/>
                  </w:rPr>
                  <w:t>Vasco de Carvalho</w:t>
                </w:r>
                <w:r w:rsidR="0028118E">
                  <w:rPr>
                    <w:color w:val="76923C" w:themeColor="accent3" w:themeShade="BF"/>
                  </w:rPr>
                  <w:t>: o cronista-mor de vila nova</w:t>
                </w:r>
              </w:p>
              <w:p w:rsidR="00E02281" w:rsidRDefault="00E02281">
                <w:pPr>
                  <w:pStyle w:val="SemEspaamento"/>
                  <w:rPr>
                    <w:color w:val="76923C" w:themeColor="accent3" w:themeShade="BF"/>
                  </w:rPr>
                </w:pPr>
              </w:p>
              <w:sdt>
                <w:sdtPr>
                  <w:rPr>
                    <w:color w:val="76923C" w:themeColor="accent3" w:themeShade="BF"/>
                  </w:rPr>
                  <w:alias w:val="Autor"/>
                  <w:id w:val="15676130"/>
                  <w:dataBinding w:prefixMappings="xmlns:ns0='http://schemas.openxmlformats.org/package/2006/metadata/core-properties' xmlns:ns1='http://purl.org/dc/elements/1.1/'" w:xpath="/ns0:coreProperties[1]/ns1:creator[1]" w:storeItemID="{6C3C8BC8-F283-45AE-878A-BAB7291924A1}"/>
                  <w:text/>
                </w:sdtPr>
                <w:sdtContent>
                  <w:p w:rsidR="00E02281" w:rsidRDefault="0081587D">
                    <w:pPr>
                      <w:pStyle w:val="SemEspaamento"/>
                      <w:rPr>
                        <w:color w:val="76923C" w:themeColor="accent3" w:themeShade="BF"/>
                      </w:rPr>
                    </w:pPr>
                    <w:r>
                      <w:rPr>
                        <w:color w:val="76923C" w:themeColor="accent3" w:themeShade="BF"/>
                      </w:rPr>
                      <w:t xml:space="preserve">Amadeu </w:t>
                    </w:r>
                    <w:r w:rsidR="00E02281">
                      <w:rPr>
                        <w:color w:val="76923C" w:themeColor="accent3" w:themeShade="BF"/>
                      </w:rPr>
                      <w:t>Gonçalves</w:t>
                    </w:r>
                  </w:p>
                </w:sdtContent>
              </w:sdt>
              <w:p w:rsidR="00E02281" w:rsidRDefault="00E02281">
                <w:pPr>
                  <w:pStyle w:val="SemEspaamento"/>
                  <w:rPr>
                    <w:color w:val="76923C" w:themeColor="accent3" w:themeShade="BF"/>
                  </w:rPr>
                </w:pPr>
              </w:p>
            </w:tc>
          </w:tr>
        </w:tbl>
        <w:p w:rsidR="00E02281" w:rsidRDefault="00E02281"/>
        <w:p w:rsidR="00E02281" w:rsidRDefault="00E02281"/>
        <w:tbl>
          <w:tblPr>
            <w:tblpPr w:leftFromText="187" w:rightFromText="187" w:horzAnchor="margin" w:tblpXSpec="center" w:tblpYSpec="bottom"/>
            <w:tblW w:w="5000" w:type="pct"/>
            <w:tblLook w:val="04A0"/>
          </w:tblPr>
          <w:tblGrid>
            <w:gridCol w:w="8720"/>
          </w:tblGrid>
          <w:tr w:rsidR="00E02281">
            <w:tc>
              <w:tcPr>
                <w:tcW w:w="0" w:type="auto"/>
              </w:tcPr>
              <w:p w:rsidR="00E02281" w:rsidRDefault="00E02281" w:rsidP="00E02281">
                <w:pPr>
                  <w:pStyle w:val="SemEspaamento"/>
                  <w:rPr>
                    <w:b/>
                    <w:bCs/>
                    <w:caps/>
                    <w:sz w:val="72"/>
                    <w:szCs w:val="72"/>
                  </w:rPr>
                </w:pPr>
                <w:r>
                  <w:rPr>
                    <w:b/>
                    <w:bCs/>
                    <w:caps/>
                    <w:color w:val="76923C" w:themeColor="accent3" w:themeShade="BF"/>
                    <w:sz w:val="72"/>
                    <w:szCs w:val="72"/>
                  </w:rPr>
                  <w:t>[</w:t>
                </w:r>
                <w:sdt>
                  <w:sdtPr>
                    <w:rPr>
                      <w:b/>
                      <w:bCs/>
                      <w:caps/>
                      <w:sz w:val="72"/>
                      <w:szCs w:val="72"/>
                    </w:rPr>
                    <w:alias w:val="Título"/>
                    <w:id w:val="15676137"/>
                    <w:dataBinding w:prefixMappings="xmlns:ns0='http://schemas.openxmlformats.org/package/2006/metadata/core-properties' xmlns:ns1='http://purl.org/dc/elements/1.1/'" w:xpath="/ns0:coreProperties[1]/ns1:title[1]" w:storeItemID="{6C3C8BC8-F283-45AE-878A-BAB7291924A1}"/>
                    <w:text/>
                  </w:sdtPr>
                  <w:sdtContent>
                    <w:r>
                      <w:rPr>
                        <w:b/>
                        <w:bCs/>
                        <w:caps/>
                        <w:sz w:val="72"/>
                        <w:szCs w:val="72"/>
                      </w:rPr>
                      <w:t>Vasco de Carvalho</w:t>
                    </w:r>
                  </w:sdtContent>
                </w:sdt>
                <w:r>
                  <w:rPr>
                    <w:b/>
                    <w:bCs/>
                    <w:caps/>
                    <w:color w:val="76923C" w:themeColor="accent3" w:themeShade="BF"/>
                    <w:sz w:val="72"/>
                    <w:szCs w:val="72"/>
                  </w:rPr>
                  <w:t>]</w:t>
                </w:r>
              </w:p>
            </w:tc>
          </w:tr>
          <w:tr w:rsidR="00E02281">
            <w:sdt>
              <w:sdtPr>
                <w:rPr>
                  <w:color w:val="7F7F7F" w:themeColor="background1" w:themeShade="7F"/>
                </w:rPr>
                <w:alias w:val="Resumo"/>
                <w:id w:val="15676143"/>
                <w:dataBinding w:prefixMappings="xmlns:ns0='http://schemas.microsoft.com/office/2006/coverPageProps'" w:xpath="/ns0:CoverPageProperties[1]/ns0:Abstract[1]" w:storeItemID="{55AF091B-3C7A-41E3-B477-F2FDAA23CFDA}"/>
                <w:text/>
              </w:sdtPr>
              <w:sdtContent>
                <w:tc>
                  <w:tcPr>
                    <w:tcW w:w="0" w:type="auto"/>
                  </w:tcPr>
                  <w:p w:rsidR="00E02281" w:rsidRDefault="00E02281" w:rsidP="00E02281">
                    <w:pPr>
                      <w:pStyle w:val="SemEspaamento"/>
                      <w:rPr>
                        <w:color w:val="7F7F7F" w:themeColor="background1" w:themeShade="7F"/>
                      </w:rPr>
                    </w:pPr>
                    <w:r>
                      <w:rPr>
                        <w:color w:val="7F7F7F" w:themeColor="background1" w:themeShade="7F"/>
                      </w:rPr>
                      <w:t>“O indefesso cronista-mor de Vila Nova de Famalicão e seu termo”</w:t>
                    </w:r>
                    <w:proofErr w:type="gramStart"/>
                    <w:r>
                      <w:rPr>
                        <w:color w:val="7F7F7F" w:themeColor="background1" w:themeShade="7F"/>
                      </w:rPr>
                      <w:t xml:space="preserve">  Hugo</w:t>
                    </w:r>
                    <w:proofErr w:type="gramEnd"/>
                    <w:r>
                      <w:rPr>
                        <w:color w:val="7F7F7F" w:themeColor="background1" w:themeShade="7F"/>
                      </w:rPr>
                      <w:t xml:space="preserve"> Rocha</w:t>
                    </w:r>
                  </w:p>
                </w:tc>
              </w:sdtContent>
            </w:sdt>
          </w:tr>
        </w:tbl>
        <w:p w:rsidR="00E02281" w:rsidRDefault="00E02281"/>
        <w:p w:rsidR="00AF449C" w:rsidRDefault="00AF449C" w:rsidP="00AF449C"/>
        <w:p w:rsidR="00AF449C" w:rsidRDefault="00AF449C" w:rsidP="00AF449C"/>
        <w:p w:rsidR="00373FCC" w:rsidRDefault="00373FCC" w:rsidP="00AF449C"/>
        <w:p w:rsidR="00373FCC" w:rsidRDefault="00373FCC" w:rsidP="00AF449C"/>
        <w:p w:rsidR="00373FCC" w:rsidRDefault="00373FCC" w:rsidP="00AF449C"/>
        <w:p w:rsidR="00373FCC" w:rsidRDefault="00373FCC" w:rsidP="00AF449C"/>
        <w:p w:rsidR="00AF449C" w:rsidRDefault="00AF449C" w:rsidP="00AF449C"/>
        <w:p w:rsidR="00AF449C" w:rsidRPr="00373FCC" w:rsidRDefault="00B708EC" w:rsidP="00373FCC"/>
      </w:sdtContent>
    </w:sdt>
    <w:p w:rsidR="00417418" w:rsidRDefault="00417418" w:rsidP="00AF449C">
      <w:pPr>
        <w:ind w:left="993" w:right="1700" w:firstLine="425"/>
        <w:contextualSpacing/>
        <w:jc w:val="both"/>
        <w:rPr>
          <w:sz w:val="20"/>
          <w:szCs w:val="20"/>
        </w:rPr>
      </w:pPr>
      <w:r w:rsidRPr="00E57A91">
        <w:rPr>
          <w:sz w:val="20"/>
          <w:szCs w:val="20"/>
        </w:rPr>
        <w:t>“Na realidade, tudo de que dispomos são meros fragmentos… a única tarefa do historiador é restaurá-los – ele reconstrói os bocados de fios que consegue ver para os ir ligar com os miríades de fios que desapareceram…”</w:t>
      </w:r>
    </w:p>
    <w:p w:rsidR="00AF449C" w:rsidRPr="00E57A91" w:rsidRDefault="00AF449C" w:rsidP="00AF449C">
      <w:pPr>
        <w:ind w:left="993" w:right="1700" w:firstLine="425"/>
        <w:contextualSpacing/>
        <w:jc w:val="both"/>
        <w:rPr>
          <w:sz w:val="20"/>
          <w:szCs w:val="20"/>
        </w:rPr>
      </w:pPr>
    </w:p>
    <w:p w:rsidR="00417418" w:rsidRPr="00E57A91" w:rsidRDefault="00417418" w:rsidP="00E57A91">
      <w:pPr>
        <w:ind w:left="993" w:right="1700" w:firstLine="425"/>
        <w:contextualSpacing/>
        <w:jc w:val="both"/>
        <w:rPr>
          <w:sz w:val="20"/>
          <w:szCs w:val="20"/>
        </w:rPr>
      </w:pPr>
      <w:r w:rsidRPr="00E57A91">
        <w:rPr>
          <w:sz w:val="20"/>
          <w:szCs w:val="20"/>
        </w:rPr>
        <w:t>“A monografia é, pois, a melhor ferramenta do historiador: enterra-a no passado como uma lança e arranca-a pesada de espécimes, completos e autênticos.”</w:t>
      </w:r>
    </w:p>
    <w:p w:rsidR="00417418" w:rsidRPr="00E57A91" w:rsidRDefault="00417418" w:rsidP="00E02281">
      <w:pPr>
        <w:ind w:firstLine="567"/>
        <w:contextualSpacing/>
        <w:jc w:val="both"/>
        <w:rPr>
          <w:sz w:val="20"/>
          <w:szCs w:val="20"/>
        </w:rPr>
      </w:pPr>
    </w:p>
    <w:p w:rsidR="00417418" w:rsidRDefault="00417418" w:rsidP="00417418">
      <w:pPr>
        <w:ind w:firstLine="567"/>
        <w:contextualSpacing/>
        <w:jc w:val="center"/>
      </w:pPr>
      <w:r>
        <w:t xml:space="preserve"> </w:t>
      </w:r>
      <w:r>
        <w:tab/>
      </w:r>
      <w:r>
        <w:tab/>
      </w:r>
      <w:r>
        <w:tab/>
      </w:r>
      <w:r>
        <w:tab/>
      </w:r>
      <w:r>
        <w:tab/>
      </w:r>
      <w:r>
        <w:tab/>
        <w:t>Taine</w:t>
      </w:r>
    </w:p>
    <w:p w:rsidR="00C42A28" w:rsidRDefault="00C42A28" w:rsidP="00417418">
      <w:pPr>
        <w:contextualSpacing/>
        <w:jc w:val="both"/>
      </w:pPr>
    </w:p>
    <w:p w:rsidR="00373FCC" w:rsidRDefault="00373FCC" w:rsidP="002E6E51">
      <w:pPr>
        <w:spacing w:line="480" w:lineRule="auto"/>
        <w:ind w:firstLine="567"/>
        <w:contextualSpacing/>
        <w:jc w:val="both"/>
      </w:pPr>
    </w:p>
    <w:p w:rsidR="00373FCC" w:rsidRDefault="00373FCC" w:rsidP="002E6E51">
      <w:pPr>
        <w:spacing w:line="480" w:lineRule="auto"/>
        <w:ind w:firstLine="567"/>
        <w:contextualSpacing/>
        <w:jc w:val="both"/>
      </w:pPr>
    </w:p>
    <w:p w:rsidR="00373FCC" w:rsidRDefault="00373FCC" w:rsidP="002E6E51">
      <w:pPr>
        <w:spacing w:line="480" w:lineRule="auto"/>
        <w:ind w:firstLine="567"/>
        <w:contextualSpacing/>
        <w:jc w:val="both"/>
      </w:pPr>
    </w:p>
    <w:p w:rsidR="00373FCC" w:rsidRDefault="00373FCC" w:rsidP="002E6E51">
      <w:pPr>
        <w:spacing w:line="480" w:lineRule="auto"/>
        <w:ind w:firstLine="567"/>
        <w:contextualSpacing/>
        <w:jc w:val="both"/>
      </w:pPr>
    </w:p>
    <w:p w:rsidR="00373FCC" w:rsidRDefault="00373FCC" w:rsidP="002E6E51">
      <w:pPr>
        <w:spacing w:line="480" w:lineRule="auto"/>
        <w:ind w:firstLine="567"/>
        <w:contextualSpacing/>
        <w:jc w:val="both"/>
      </w:pPr>
    </w:p>
    <w:p w:rsidR="00373FCC" w:rsidRDefault="00373FCC" w:rsidP="002E6E51">
      <w:pPr>
        <w:spacing w:line="480" w:lineRule="auto"/>
        <w:ind w:firstLine="567"/>
        <w:contextualSpacing/>
        <w:jc w:val="both"/>
      </w:pPr>
    </w:p>
    <w:p w:rsidR="00373FCC" w:rsidRDefault="00373FCC" w:rsidP="002E6E51">
      <w:pPr>
        <w:spacing w:line="480" w:lineRule="auto"/>
        <w:ind w:firstLine="567"/>
        <w:contextualSpacing/>
        <w:jc w:val="both"/>
      </w:pPr>
    </w:p>
    <w:p w:rsidR="00637450" w:rsidRDefault="00E02281" w:rsidP="002E6E51">
      <w:pPr>
        <w:spacing w:line="480" w:lineRule="auto"/>
        <w:ind w:firstLine="567"/>
        <w:contextualSpacing/>
        <w:jc w:val="both"/>
      </w:pPr>
      <w:r>
        <w:lastRenderedPageBreak/>
        <w:t xml:space="preserve">Na altura em que escrevi este texto, ele teve várias opções de desenvolvimento, significando que a estratégia de elaboração textual poderia cair numa forma anárquica de explorar as suas ideias que então pretendia explorar. Assim o digo. Aliás, este mesmo texto teve uma </w:t>
      </w:r>
      <w:proofErr w:type="spellStart"/>
      <w:r>
        <w:t>redescrição</w:t>
      </w:r>
      <w:proofErr w:type="spellEnd"/>
      <w:r>
        <w:t xml:space="preserve"> a qual se deve, </w:t>
      </w:r>
      <w:r w:rsidR="00D629FC">
        <w:t xml:space="preserve">ao facto, da sua publicação no </w:t>
      </w:r>
      <w:r w:rsidR="00D629FC" w:rsidRPr="00D629FC">
        <w:rPr>
          <w:i/>
        </w:rPr>
        <w:t>Boletim Cultural</w:t>
      </w:r>
      <w:r>
        <w:t xml:space="preserve"> da autarquia famalicense, mais propriamente no n.º 18 de 2001 (2ª série), com o título “A Homenagem Que Falta”. E das ideias que então explorei, as quais pretendo aqui hoje apresentar, dizia então que essas mesmas ideias pretendiam evocar o que é dizível para a construção da sua unidade, caindo esta mesma unidade em Vasco de Carvalho. </w:t>
      </w:r>
      <w:r w:rsidR="00C42A28">
        <w:t>Na época, comemorava-se os 110 Anos de Nascimento de Carvalho, o qual passou despercebido na exterioridade, digamos, assim, na comunidade famalicense, à qual pertenceu de corpo e alma.</w:t>
      </w:r>
    </w:p>
    <w:p w:rsidR="00C42A28" w:rsidRDefault="00C42A28" w:rsidP="00373FCC">
      <w:pPr>
        <w:spacing w:line="480" w:lineRule="auto"/>
        <w:ind w:firstLine="567"/>
        <w:contextualSpacing/>
        <w:jc w:val="both"/>
      </w:pPr>
      <w:r>
        <w:t xml:space="preserve">Antes, em 1998, a autarquia famalicense antologiou Vasco de Carvalho – do qual Hugo Rocha apelidava como sendo “o indefesso cronista-mor de Vila Nova de Famalicão e seu termo” – com o texto histórico </w:t>
      </w:r>
      <w:r w:rsidRPr="000875FD">
        <w:rPr>
          <w:i/>
        </w:rPr>
        <w:t>A Formação do Concelho de Vila Nova de Famalicão</w:t>
      </w:r>
      <w:r>
        <w:t xml:space="preserve">, conferindo-lhe destaque na exposição </w:t>
      </w:r>
      <w:r w:rsidRPr="000875FD">
        <w:rPr>
          <w:i/>
        </w:rPr>
        <w:t>Uma Aproximação aos Autores Famalicenses</w:t>
      </w:r>
      <w:r>
        <w:t xml:space="preserve">, através dos seus respectivos livros, como também da sua correspondência, da qual se realçam personalidades locais e nacionais, integrando uma reprodução </w:t>
      </w:r>
      <w:proofErr w:type="spellStart"/>
      <w:r>
        <w:t>facsimilada</w:t>
      </w:r>
      <w:proofErr w:type="spellEnd"/>
      <w:r>
        <w:t xml:space="preserve"> do manuscrito inédito </w:t>
      </w:r>
      <w:r w:rsidRPr="000875FD">
        <w:rPr>
          <w:i/>
        </w:rPr>
        <w:t>Rua Direita</w:t>
      </w:r>
      <w:r>
        <w:t xml:space="preserve">. O Tempo continua a fazer-lhe justiça. </w:t>
      </w:r>
      <w:r w:rsidR="0028118E">
        <w:t>No passado e no presente, ainda bem perto de nós. Desta forma, temos a Homenagem de 1960</w:t>
      </w:r>
      <w:r w:rsidR="008D1FB5">
        <w:rPr>
          <w:rStyle w:val="Refdenotaderodap"/>
        </w:rPr>
        <w:footnoteReference w:id="1"/>
      </w:r>
      <w:r w:rsidR="0028118E">
        <w:t xml:space="preserve">, realizada por uma Comissão de Famalicenses residentes no Porto (constituída por Laurentino Reis Melo, José Plácido Valongo, Arlindo Mesquita Guimarães, Eugénio Folhadela, Correia Guimarães e Teófilo Folhadela Melo), perante a qual a Câmara Municipal de Vila Nova de Famalicão então se associou, sob a presidência de José Pinto de Oliveira, sendo vereador da cultura o P. Benjamim Salgado, conferindo </w:t>
      </w:r>
      <w:r w:rsidR="00DE0FD4">
        <w:t>esta mesma Câmara a Carvalho a M</w:t>
      </w:r>
      <w:r w:rsidR="0028118E">
        <w:t xml:space="preserve">edalha e o Diploma de </w:t>
      </w:r>
      <w:r w:rsidR="0028118E">
        <w:lastRenderedPageBreak/>
        <w:t>Reconhecimento-Classe de Ouro, e proposta por inúmeros conterrâneos, tendo sido evocado o homem e a obra na sua exterioridade e não na sua interioridade. O elogio público de Hugo Rocha assim o justifica. E cito:</w:t>
      </w:r>
    </w:p>
    <w:p w:rsidR="00417418" w:rsidRDefault="00417418" w:rsidP="00E02281">
      <w:pPr>
        <w:ind w:firstLine="567"/>
        <w:contextualSpacing/>
        <w:jc w:val="both"/>
      </w:pPr>
    </w:p>
    <w:p w:rsidR="00417418" w:rsidRPr="00E57A91" w:rsidRDefault="00417418" w:rsidP="00E57A91">
      <w:pPr>
        <w:ind w:left="993" w:right="1700" w:firstLine="425"/>
        <w:contextualSpacing/>
        <w:jc w:val="both"/>
        <w:rPr>
          <w:sz w:val="20"/>
          <w:szCs w:val="20"/>
        </w:rPr>
      </w:pPr>
      <w:r w:rsidRPr="00E57A91">
        <w:rPr>
          <w:sz w:val="20"/>
          <w:szCs w:val="20"/>
        </w:rPr>
        <w:t xml:space="preserve">Quis ser, sobretudo, um escritor de assuntos específicos – V. N. de Famalicão – tem-lhe absorvido o mais e o melhor da sua atenção de homem de letras. Terão </w:t>
      </w:r>
      <w:proofErr w:type="gramStart"/>
      <w:r w:rsidRPr="00E57A91">
        <w:rPr>
          <w:sz w:val="20"/>
          <w:szCs w:val="20"/>
        </w:rPr>
        <w:t>os famalicenses correspondido</w:t>
      </w:r>
      <w:proofErr w:type="gramEnd"/>
      <w:r w:rsidRPr="00E57A91">
        <w:rPr>
          <w:sz w:val="20"/>
          <w:szCs w:val="20"/>
        </w:rPr>
        <w:t xml:space="preserve"> à apaixonada devoção de Vasco de Carvalho pela sua querida terra? Ignoro-o, mas não me esqueço, ao escrever isto, da consabida sentença: ninguém é profeta na sua terra… Enfim! Oxalá se lhe preste justiça inteira…</w:t>
      </w:r>
    </w:p>
    <w:p w:rsidR="00417418" w:rsidRPr="00E57A91" w:rsidRDefault="00417418" w:rsidP="00E57A91">
      <w:pPr>
        <w:ind w:left="993" w:right="1700" w:firstLine="425"/>
        <w:contextualSpacing/>
        <w:jc w:val="both"/>
        <w:rPr>
          <w:sz w:val="20"/>
          <w:szCs w:val="20"/>
        </w:rPr>
      </w:pPr>
      <w:r w:rsidRPr="00E57A91">
        <w:rPr>
          <w:sz w:val="20"/>
          <w:szCs w:val="20"/>
        </w:rPr>
        <w:t>Poucas terras de Portugal poderão gabar-se de ser mães de filhos que, como Vasco de Carvalho</w:t>
      </w:r>
      <w:r w:rsidR="008D1FB5" w:rsidRPr="00E57A91">
        <w:rPr>
          <w:sz w:val="20"/>
          <w:szCs w:val="20"/>
        </w:rPr>
        <w:t>, de tal modo as têm favorecido e prestigiado. De Vasco Carvalho pode e deve Vila Nova de Famalicão orgulhar-se.</w:t>
      </w:r>
    </w:p>
    <w:p w:rsidR="00E57A91" w:rsidRDefault="00E57A91" w:rsidP="00E02281">
      <w:pPr>
        <w:ind w:firstLine="567"/>
        <w:contextualSpacing/>
        <w:jc w:val="both"/>
      </w:pPr>
    </w:p>
    <w:p w:rsidR="00E57A91" w:rsidRDefault="00E57A91" w:rsidP="002E6E51">
      <w:pPr>
        <w:spacing w:line="480" w:lineRule="auto"/>
        <w:ind w:firstLine="567"/>
        <w:contextualSpacing/>
        <w:jc w:val="both"/>
      </w:pPr>
      <w:r>
        <w:t xml:space="preserve">Mas gostaria de salientar a proposta, ou as propostas, que o então vereador da cultura, o P. Benjamim Salgado, em reunião da Câmara Municipal de V. N. de Famalicão, em 9 de Novembro de 1964, colocou ao executivo: i) inscrever o nome de Vasco de Carvalho na toponímia famalicense, ii) a colocação de uma lápide na Casa de Santa Maria e iii) a que nos interessa salientar: “Que esta Câmara promova uma sessão de homenagem a Vasco de Carvalho, na qual seja lembrado o seu bairrismo e apreciado o seu labor intelectual.” </w:t>
      </w:r>
      <w:r w:rsidR="00637450">
        <w:t>Aqui, talvez pretenda realçar, para além dos outros actos simbólicos que Salgado salienta, a homenagem que ainda falta fazer a Vasco de Carvalho. Assim sendo, não será em vão a dedicatória que o próprio Salgado imprime na sua obra Vila Nova Entre Dois Forais a Carvalho:</w:t>
      </w:r>
    </w:p>
    <w:p w:rsidR="00774805" w:rsidRDefault="00774805" w:rsidP="00637450">
      <w:pPr>
        <w:ind w:left="851" w:right="1700" w:firstLine="567"/>
        <w:contextualSpacing/>
        <w:jc w:val="both"/>
        <w:rPr>
          <w:sz w:val="20"/>
          <w:szCs w:val="20"/>
        </w:rPr>
      </w:pPr>
    </w:p>
    <w:p w:rsidR="00637450" w:rsidRPr="00637450" w:rsidRDefault="00637450" w:rsidP="00637450">
      <w:pPr>
        <w:ind w:left="851" w:right="1700" w:firstLine="567"/>
        <w:contextualSpacing/>
        <w:jc w:val="both"/>
        <w:rPr>
          <w:sz w:val="20"/>
          <w:szCs w:val="20"/>
        </w:rPr>
      </w:pPr>
      <w:r w:rsidRPr="00637450">
        <w:rPr>
          <w:sz w:val="20"/>
          <w:szCs w:val="20"/>
        </w:rPr>
        <w:t>À MEMÓRIA DE VASCO CÉSAR DE CARVALHO / que estudando e escrevendo, serviu exemplarmente a sua e a nossa Terra e foi, de certo modo, o inspirador deste trabalho.”</w:t>
      </w:r>
    </w:p>
    <w:p w:rsidR="00774805" w:rsidRDefault="00774805" w:rsidP="002E6E51">
      <w:pPr>
        <w:spacing w:line="480" w:lineRule="auto"/>
        <w:ind w:firstLine="567"/>
        <w:contextualSpacing/>
        <w:jc w:val="both"/>
      </w:pPr>
    </w:p>
    <w:p w:rsidR="00637450" w:rsidRDefault="00637450" w:rsidP="002E6E51">
      <w:pPr>
        <w:spacing w:line="480" w:lineRule="auto"/>
        <w:ind w:firstLine="567"/>
        <w:contextualSpacing/>
        <w:jc w:val="both"/>
      </w:pPr>
      <w:r>
        <w:t>Compreende-se tal epíteto!</w:t>
      </w:r>
    </w:p>
    <w:p w:rsidR="00637450" w:rsidRDefault="00637450" w:rsidP="00774805">
      <w:pPr>
        <w:spacing w:line="480" w:lineRule="auto"/>
        <w:ind w:firstLine="567"/>
        <w:contextualSpacing/>
        <w:jc w:val="both"/>
      </w:pPr>
      <w:r>
        <w:t>Neste sentido, talvez se compreenda ainda melhor o esforço histórico de Carvalho, quando, na Homenagem de 1960, Salgado escreve sobre o que deve ficar da mesma homenagem:</w:t>
      </w:r>
    </w:p>
    <w:p w:rsidR="00637450" w:rsidRDefault="00637450" w:rsidP="00774805">
      <w:pPr>
        <w:ind w:left="993" w:right="1700" w:firstLine="425"/>
        <w:contextualSpacing/>
        <w:jc w:val="both"/>
        <w:rPr>
          <w:sz w:val="20"/>
          <w:szCs w:val="20"/>
        </w:rPr>
      </w:pPr>
      <w:r w:rsidRPr="002C7D39">
        <w:rPr>
          <w:sz w:val="20"/>
          <w:szCs w:val="20"/>
        </w:rPr>
        <w:lastRenderedPageBreak/>
        <w:t>Sirva esta homenagem, não só para nos desquitarmos de uma dívida moral que a população famalicense tem em aberto com um filho de Famalicão, mas também para nos empenharmos todos em servir, na medida do possível, uma terra tão rica de virtudes e possibilidades, como é a nossa, a qual, se não tem um passado longínquo iluminado de feitos notáveis ou de heroísmos de projecção nacional, pode ter um futuro glorioso, granjeado através do trabalho e do estudo, do patriotismo e da fé!”</w:t>
      </w:r>
    </w:p>
    <w:p w:rsidR="00774805" w:rsidRPr="00774805" w:rsidRDefault="00774805" w:rsidP="00774805">
      <w:pPr>
        <w:ind w:left="993" w:right="1700" w:firstLine="425"/>
        <w:contextualSpacing/>
        <w:jc w:val="both"/>
        <w:rPr>
          <w:sz w:val="20"/>
          <w:szCs w:val="20"/>
        </w:rPr>
      </w:pPr>
    </w:p>
    <w:p w:rsidR="00465DE8" w:rsidRDefault="00637450" w:rsidP="00774805">
      <w:pPr>
        <w:spacing w:line="480" w:lineRule="auto"/>
        <w:ind w:firstLine="567"/>
        <w:contextualSpacing/>
        <w:jc w:val="both"/>
      </w:pPr>
      <w:r>
        <w:t xml:space="preserve">Continuando com estas minhas perspectivas históricas à volta das homenagens já realizadas em volta da figura de Vasco </w:t>
      </w:r>
      <w:r w:rsidR="00192F68">
        <w:t xml:space="preserve">de Carvalho, antes propriamente de entrar naquilo que pretendo salientar, mais do que é a História, o fazer a História e o seu significado em Carvalho, foco a de 1988, na data do seu nascimento. Esta homenagem, realizada pela Junta de Freguesia de Calendário, da qual Carvalho foi seu Presidente entre 1942 a 1945 é, segundo um texto publicado na imprensa, nomeadamente no jornal </w:t>
      </w:r>
      <w:r w:rsidR="00192F68" w:rsidRPr="00192F68">
        <w:rPr>
          <w:i/>
        </w:rPr>
        <w:t>Cidade Hoje</w:t>
      </w:r>
      <w:r w:rsidR="00192F68">
        <w:t xml:space="preserve"> (assinado por M. J. D. C.), lemos que foi “Uma homenagem simples… e não vimos a Câmara Municipal a quem Vasco de Carvalho legou a sua biblioteca.”</w:t>
      </w:r>
      <w:r w:rsidR="00192F68">
        <w:rPr>
          <w:rStyle w:val="Refdenotaderodap"/>
        </w:rPr>
        <w:footnoteReference w:id="2"/>
      </w:r>
      <w:r w:rsidR="007C4106">
        <w:t xml:space="preserve"> Mas será em 2005, mais propriamente nas Comemorações do 800.º Aniversário da Atribuição do Foral de D. Sancho I e nos 170 Anos do Concelho, que será dado um passo crucial para aquilo que entendo que ainda falta fazer à volta da figura do nosso historiador. Para além da exposição à volta do espólio, denominada </w:t>
      </w:r>
      <w:r w:rsidR="007C4106" w:rsidRPr="00465DE8">
        <w:rPr>
          <w:i/>
        </w:rPr>
        <w:t xml:space="preserve">Vasco de Carvalho: </w:t>
      </w:r>
      <w:proofErr w:type="gramStart"/>
      <w:r w:rsidR="007C4106" w:rsidRPr="00465DE8">
        <w:rPr>
          <w:i/>
        </w:rPr>
        <w:t>aspectos de Vila Nova</w:t>
      </w:r>
      <w:r w:rsidR="00465DE8" w:rsidRPr="00465DE8">
        <w:rPr>
          <w:i/>
        </w:rPr>
        <w:t xml:space="preserve"> – 1888-1961</w:t>
      </w:r>
      <w:r w:rsidR="00465DE8">
        <w:t xml:space="preserve">, </w:t>
      </w:r>
      <w:r w:rsidR="007C4106">
        <w:t>o Fundo Local foi então inaugurado</w:t>
      </w:r>
      <w:proofErr w:type="gramEnd"/>
      <w:r w:rsidR="007C4106">
        <w:t xml:space="preserve"> pelo Presidente da autarquia famalicense, Arq. Armindo Costa, como sendo a Sala de Vasco de Carvalho</w:t>
      </w:r>
      <w:r w:rsidR="00DE0FD4">
        <w:rPr>
          <w:rStyle w:val="Refdenotaderodap"/>
        </w:rPr>
        <w:footnoteReference w:id="3"/>
      </w:r>
      <w:r w:rsidR="00666646">
        <w:t xml:space="preserve"> (uma actividade, diga-se, integrada no </w:t>
      </w:r>
      <w:r w:rsidR="00666646" w:rsidRPr="00666646">
        <w:rPr>
          <w:i/>
        </w:rPr>
        <w:t>Ciclo Gentes da Terra</w:t>
      </w:r>
      <w:r w:rsidR="00666646">
        <w:t>)</w:t>
      </w:r>
      <w:r w:rsidR="00465DE8">
        <w:t xml:space="preserve">. Ao mesmo tempo, o município famalicense reedita um dos seus livros mais emblemáticos, </w:t>
      </w:r>
      <w:r w:rsidR="00465DE8" w:rsidRPr="00465DE8">
        <w:rPr>
          <w:i/>
        </w:rPr>
        <w:t>A Justiça</w:t>
      </w:r>
      <w:r w:rsidR="00465DE8">
        <w:t>, com um, e digo-o sem exagero, notável estudo do Prof. Viriato Capela, estudo este em que contextualiza a realidade histórica de Carvalho. Aqui evoco a perspectiva geral dessa mesma contextualização temporal:</w:t>
      </w:r>
    </w:p>
    <w:p w:rsidR="00373FCC" w:rsidRDefault="00373FCC" w:rsidP="00465DE8">
      <w:pPr>
        <w:ind w:left="851" w:right="1700" w:firstLine="567"/>
        <w:contextualSpacing/>
        <w:jc w:val="both"/>
        <w:rPr>
          <w:sz w:val="20"/>
          <w:szCs w:val="20"/>
        </w:rPr>
      </w:pPr>
    </w:p>
    <w:p w:rsidR="00373FCC" w:rsidRDefault="00373FCC" w:rsidP="00465DE8">
      <w:pPr>
        <w:ind w:left="851" w:right="1700" w:firstLine="567"/>
        <w:contextualSpacing/>
        <w:jc w:val="both"/>
        <w:rPr>
          <w:sz w:val="20"/>
          <w:szCs w:val="20"/>
        </w:rPr>
      </w:pPr>
    </w:p>
    <w:p w:rsidR="00373FCC" w:rsidRDefault="00373FCC" w:rsidP="00465DE8">
      <w:pPr>
        <w:ind w:left="851" w:right="1700" w:firstLine="567"/>
        <w:contextualSpacing/>
        <w:jc w:val="both"/>
        <w:rPr>
          <w:sz w:val="20"/>
          <w:szCs w:val="20"/>
        </w:rPr>
      </w:pPr>
    </w:p>
    <w:p w:rsidR="00465DE8" w:rsidRPr="00465DE8" w:rsidRDefault="00465DE8" w:rsidP="00465DE8">
      <w:pPr>
        <w:ind w:left="851" w:right="1700" w:firstLine="567"/>
        <w:contextualSpacing/>
        <w:jc w:val="both"/>
        <w:rPr>
          <w:sz w:val="20"/>
          <w:szCs w:val="20"/>
        </w:rPr>
      </w:pPr>
      <w:r w:rsidRPr="00465DE8">
        <w:rPr>
          <w:sz w:val="20"/>
          <w:szCs w:val="20"/>
        </w:rPr>
        <w:lastRenderedPageBreak/>
        <w:t>Penso que para melhor podermos compreender o significado e o alcance da obra histórica de Vasco de Carvalho a devemos pôr em relação com as seguintes coordenadas e desenvolvimento da História e historiografia local portuguesa do seu tempo em que ela se insere, como um produto de grande valia: a) a emergência do regionalismo, bairrista e localista, na política nacional e em especial nas elites locais, como coordenadas e programas do desenvolvimento regional e nacional; b) a afirmação naquele contexto da componente municipal do desenvolvimento regional e local; c) a defesa e a promoção da História em geral e em particular da História regional municipal e local, em relação com aqueles programas e desenvolvimentos e suporte cultural destas identidades. (CAPELA, 2005: 17-128)</w:t>
      </w:r>
      <w:r w:rsidR="00DB5620">
        <w:rPr>
          <w:rStyle w:val="Refdenotaderodap"/>
          <w:sz w:val="20"/>
          <w:szCs w:val="20"/>
        </w:rPr>
        <w:footnoteReference w:id="4"/>
      </w:r>
    </w:p>
    <w:p w:rsidR="00465DE8" w:rsidRPr="00465DE8" w:rsidRDefault="00465DE8" w:rsidP="00E02281">
      <w:pPr>
        <w:ind w:firstLine="567"/>
        <w:contextualSpacing/>
        <w:jc w:val="both"/>
        <w:rPr>
          <w:sz w:val="20"/>
          <w:szCs w:val="20"/>
        </w:rPr>
      </w:pPr>
    </w:p>
    <w:p w:rsidR="00465DE8" w:rsidRDefault="00465DE8" w:rsidP="002E6E51">
      <w:pPr>
        <w:spacing w:line="480" w:lineRule="auto"/>
        <w:ind w:firstLine="567"/>
        <w:contextualSpacing/>
        <w:jc w:val="both"/>
      </w:pPr>
      <w:r>
        <w:t>Assim sendo, esta é a homenagem que ainda falta a Vasco de Carvalho: contextualizá-lo no seu tempo, através da sua bibliot</w:t>
      </w:r>
      <w:r w:rsidR="00666646">
        <w:t xml:space="preserve">eca e do seu espólio particular, na sua dimensão </w:t>
      </w:r>
      <w:r w:rsidR="006034E6">
        <w:t xml:space="preserve">municipal, </w:t>
      </w:r>
      <w:r w:rsidR="00666646">
        <w:t>regional e nacional.</w:t>
      </w:r>
    </w:p>
    <w:p w:rsidR="00666646" w:rsidRDefault="00666646" w:rsidP="002E6E51">
      <w:pPr>
        <w:spacing w:line="480" w:lineRule="auto"/>
        <w:ind w:firstLine="567"/>
        <w:contextualSpacing/>
        <w:jc w:val="both"/>
      </w:pPr>
      <w:r>
        <w:t xml:space="preserve">Desta forma, e como já aqui o disse, mais do que sabermos sobre o que é a história, o que aqui me interessa realçar é o fazer a história, ou que </w:t>
      </w:r>
      <w:proofErr w:type="gramStart"/>
      <w:r>
        <w:t>tipo de História encontramos</w:t>
      </w:r>
      <w:proofErr w:type="gramEnd"/>
      <w:r>
        <w:t xml:space="preserve"> em Carvalho. Nesta perspectiva, pretendo aqui evocar três categorias históricas que os teorizadores sublinham perante a comunicabilidade histórica e o seu sentido: i) se é possível explicar determinados fragmentos ou parcelas da história; ii) a procura do significado, da direcção, o objectivo ou qual o fim e a totalidade da história; iii) ou o sentido da possibilidade de abarcar o percurso dessa mesma totalidade histórica. Para já, fica uma aproximação para colocarmos Vasco de Carvalho na primeira perspectiva. Assim, tal como em Taine, temos também em Carvalho a perspectiva dos positivistas: a parte e as partes, no sentido de as unificar, não no todo, mas na interligação </w:t>
      </w:r>
      <w:proofErr w:type="gramStart"/>
      <w:r>
        <w:t>da(s</w:t>
      </w:r>
      <w:proofErr w:type="gramEnd"/>
      <w:r>
        <w:t>) parte(s). Daqui que Vasco de Carvalho pretenda a tentativa de glorificar uma fragmentação</w:t>
      </w:r>
      <w:r w:rsidR="002C7D39">
        <w:t xml:space="preserve"> (por exemplo, as personalidades enquanto exemplos a serem seguidas, no nosso caso, o Barão</w:t>
      </w:r>
      <w:r w:rsidR="000D7E90">
        <w:t xml:space="preserve"> de Trovisqueira, entre tantas outras</w:t>
      </w:r>
      <w:r w:rsidR="002C7D39">
        <w:t>)</w:t>
      </w:r>
      <w:r>
        <w:t xml:space="preserve"> a ser incorporada no todo.</w:t>
      </w:r>
      <w:r w:rsidR="002C7D39">
        <w:t xml:space="preserve"> Não será </w:t>
      </w:r>
      <w:proofErr w:type="spellStart"/>
      <w:r w:rsidR="002C7D39">
        <w:t>desvirtualizada</w:t>
      </w:r>
      <w:proofErr w:type="spellEnd"/>
      <w:r w:rsidR="002C7D39">
        <w:t xml:space="preserve"> a mensagem de </w:t>
      </w:r>
      <w:proofErr w:type="spellStart"/>
      <w:r w:rsidR="002C7D39">
        <w:t>Isaiah</w:t>
      </w:r>
      <w:proofErr w:type="spellEnd"/>
      <w:r w:rsidR="002C7D39">
        <w:t xml:space="preserve"> Berlim na crítica que realiza a Taine perante o método deste para o fazer a História:</w:t>
      </w:r>
    </w:p>
    <w:p w:rsidR="002C7D39" w:rsidRDefault="002C7D39" w:rsidP="00E02281">
      <w:pPr>
        <w:ind w:firstLine="567"/>
        <w:contextualSpacing/>
        <w:jc w:val="both"/>
      </w:pPr>
    </w:p>
    <w:p w:rsidR="002C7D39" w:rsidRPr="00DB5620" w:rsidRDefault="002C7D39" w:rsidP="00DB5620">
      <w:pPr>
        <w:ind w:left="851" w:right="1700" w:firstLine="567"/>
        <w:contextualSpacing/>
        <w:jc w:val="both"/>
        <w:rPr>
          <w:sz w:val="20"/>
          <w:szCs w:val="20"/>
        </w:rPr>
      </w:pPr>
      <w:r w:rsidRPr="00DB5620">
        <w:rPr>
          <w:sz w:val="20"/>
          <w:szCs w:val="20"/>
        </w:rPr>
        <w:lastRenderedPageBreak/>
        <w:t xml:space="preserve">… </w:t>
      </w:r>
      <w:proofErr w:type="gramStart"/>
      <w:r w:rsidRPr="00DB5620">
        <w:rPr>
          <w:sz w:val="20"/>
          <w:szCs w:val="20"/>
        </w:rPr>
        <w:t>é</w:t>
      </w:r>
      <w:proofErr w:type="gramEnd"/>
      <w:r w:rsidRPr="00DB5620">
        <w:rPr>
          <w:sz w:val="20"/>
          <w:szCs w:val="20"/>
        </w:rPr>
        <w:t xml:space="preserve"> uma reconciliação em termos de um padrão, de um todo social interligado, obtido a partir da</w:t>
      </w:r>
      <w:r w:rsidR="00DB5620" w:rsidRPr="00DB5620">
        <w:rPr>
          <w:sz w:val="20"/>
          <w:szCs w:val="20"/>
        </w:rPr>
        <w:t xml:space="preserve"> “Penetração” na vida dos indiví</w:t>
      </w:r>
      <w:r w:rsidRPr="00DB5620">
        <w:rPr>
          <w:sz w:val="20"/>
          <w:szCs w:val="20"/>
        </w:rPr>
        <w:t>duos, desde que estes se revelem “típicos”, isto é, significativos ou característicos para lá de si mesmos. O reconhecimento de que é característicos e representativo, do que constitui um “bom” exemplo passível de generalização e, sobretudo, de como as generalizações encaixam umas nas outras – é esse o exercício da capacidade de ajuizar, uma forma de pensamento dependente de uma vasta experiência, da memória, da imaginação, do sentido da “realidade”, do que se coaduna com o quê…” (BERLIM, 1988)</w:t>
      </w:r>
    </w:p>
    <w:p w:rsidR="002C7D39" w:rsidRDefault="002C7D39" w:rsidP="00E02281">
      <w:pPr>
        <w:ind w:firstLine="567"/>
        <w:contextualSpacing/>
        <w:jc w:val="both"/>
      </w:pPr>
    </w:p>
    <w:p w:rsidR="00AF449C" w:rsidRDefault="00AF449C" w:rsidP="00AF449C">
      <w:pPr>
        <w:spacing w:line="480" w:lineRule="auto"/>
        <w:ind w:firstLine="567"/>
        <w:contextualSpacing/>
        <w:jc w:val="both"/>
      </w:pPr>
    </w:p>
    <w:p w:rsidR="00AF449C" w:rsidRDefault="002C7D39" w:rsidP="00373FCC">
      <w:pPr>
        <w:spacing w:line="480" w:lineRule="auto"/>
        <w:ind w:firstLine="567"/>
        <w:contextualSpacing/>
        <w:jc w:val="both"/>
      </w:pPr>
      <w:r>
        <w:t>E, contudo, não se pode negar que a história empírica e positivista efectuada por Carvalho, de cujo exemplo mais paradigmático são os se</w:t>
      </w:r>
      <w:r w:rsidR="00DB5620">
        <w:t xml:space="preserve">us </w:t>
      </w:r>
      <w:r w:rsidR="00DB5620" w:rsidRPr="00DB5620">
        <w:rPr>
          <w:i/>
        </w:rPr>
        <w:t>Aspectos de Vila Nova</w:t>
      </w:r>
      <w:r w:rsidR="00DB5620">
        <w:t>, de ca</w:t>
      </w:r>
      <w:r>
        <w:t>riz objectivo (ou não fosse a objectividade uma das características essenciais deste ramo historiográfico</w:t>
      </w:r>
      <w:r w:rsidR="000D7E90">
        <w:t>, senão da própria História</w:t>
      </w:r>
      <w:r>
        <w:t>)</w:t>
      </w:r>
      <w:r w:rsidR="00DB5620">
        <w:t>, é uma história que já não se realiza nos nossos dias.</w:t>
      </w:r>
      <w:r w:rsidR="00602A10">
        <w:t xml:space="preserve"> E quais as características da história positivista? Vejamos uma vez mais Berlim:</w:t>
      </w:r>
    </w:p>
    <w:p w:rsidR="00602A10" w:rsidRPr="002E6E51" w:rsidRDefault="00602A10" w:rsidP="002E6E51">
      <w:pPr>
        <w:ind w:left="851" w:right="1700" w:firstLine="567"/>
        <w:contextualSpacing/>
        <w:jc w:val="both"/>
        <w:rPr>
          <w:sz w:val="20"/>
          <w:szCs w:val="20"/>
        </w:rPr>
      </w:pPr>
      <w:r w:rsidRPr="002E6E51">
        <w:rPr>
          <w:sz w:val="20"/>
          <w:szCs w:val="20"/>
        </w:rPr>
        <w:t xml:space="preserve">… </w:t>
      </w:r>
      <w:proofErr w:type="gramStart"/>
      <w:r w:rsidRPr="002E6E51">
        <w:rPr>
          <w:sz w:val="20"/>
          <w:szCs w:val="20"/>
        </w:rPr>
        <w:t>os</w:t>
      </w:r>
      <w:proofErr w:type="gramEnd"/>
      <w:r w:rsidRPr="002E6E51">
        <w:rPr>
          <w:sz w:val="20"/>
          <w:szCs w:val="20"/>
        </w:rPr>
        <w:t xml:space="preserve"> factos a encaixar na grelha científica e classificados de acordo com as leis ou o modelo adoptado (mesmo que se encontrem e empreguem critérios comuns de selecção do que é importante e relevante por oposição ao que é trivial e periférico) são demasiados, demasiado minuciosos, demasiados fugazes, demasiado vagos nos contornos. Entrecruzam-se e interpenetram-se a vários níveis ao mesmo tempo, e a tentativa de os avaliar separadamente, por assim dizer, rotulá-los, classifica-los e encaixá-los em compartimentos específicos revela-se impraticável. Sempre que foram feitos esforços enérgicos para prosseguir esta prática […] levaram a distracções e os relatos que daí resultam, mesmo quando contém ideias esclarecedoras, isto é, por exagerarem e omitirem demasiados aspectos, por não serem fiéis à vida humana tal como a conhecemos.”</w:t>
      </w:r>
      <w:r w:rsidRPr="002E6E51">
        <w:rPr>
          <w:rStyle w:val="Refdenotaderodap"/>
          <w:sz w:val="20"/>
          <w:szCs w:val="20"/>
        </w:rPr>
        <w:footnoteReference w:id="5"/>
      </w:r>
      <w:r w:rsidRPr="002E6E51">
        <w:rPr>
          <w:sz w:val="20"/>
          <w:szCs w:val="20"/>
        </w:rPr>
        <w:t xml:space="preserve"> (BERLIM, 1988)</w:t>
      </w:r>
    </w:p>
    <w:p w:rsidR="00465DE8" w:rsidRDefault="00465DE8" w:rsidP="00E02281">
      <w:pPr>
        <w:ind w:firstLine="567"/>
        <w:contextualSpacing/>
        <w:jc w:val="both"/>
      </w:pPr>
    </w:p>
    <w:p w:rsidR="00A32A00" w:rsidRDefault="00A32A00" w:rsidP="002E6E51">
      <w:pPr>
        <w:spacing w:line="480" w:lineRule="auto"/>
        <w:ind w:firstLine="567"/>
        <w:contextualSpacing/>
        <w:jc w:val="both"/>
      </w:pPr>
      <w:r>
        <w:t xml:space="preserve">Mas os historiadores positivistas encontram as suas próprias dificuldades. Carvalho encontrou-as perante a documentação e a informação que ia reunindo, para incorporar a parte no todo, encontrando dificuldades na prossecução dos projectos editoriais, os quais </w:t>
      </w:r>
      <w:r>
        <w:lastRenderedPageBreak/>
        <w:t xml:space="preserve">seriam adiados e alguns nunca publicados, como é o caso do manuscrito da </w:t>
      </w:r>
      <w:r w:rsidRPr="00A32A00">
        <w:rPr>
          <w:i/>
        </w:rPr>
        <w:t>Rua Direita</w:t>
      </w:r>
      <w:r>
        <w:t xml:space="preserve">, ou o estudo e a investigação sobre a </w:t>
      </w:r>
      <w:r w:rsidRPr="00A32A00">
        <w:rPr>
          <w:i/>
        </w:rPr>
        <w:t>Arte Sacra</w:t>
      </w:r>
      <w:r>
        <w:t xml:space="preserve"> existente no concelho de Vila Nova de Famalicão. Diz-nos Carvalho numa das suas obras, para melhor percebermos a construção da história positivista, </w:t>
      </w:r>
      <w:r w:rsidR="00030FCC">
        <w:t>e, ao mesmo tempo algumas das suas características, uma História em que o documento é fixado cronologicamente</w:t>
      </w:r>
      <w:r w:rsidR="00C34484">
        <w:t>, o qual será então construído mon</w:t>
      </w:r>
      <w:r w:rsidR="00864550">
        <w:t>o</w:t>
      </w:r>
      <w:r w:rsidR="00C34484">
        <w:t>graficamente</w:t>
      </w:r>
      <w:r w:rsidR="00030FCC">
        <w:t xml:space="preserve"> </w:t>
      </w:r>
      <w:r w:rsidR="00C34484">
        <w:t xml:space="preserve">ou biográfico, </w:t>
      </w:r>
      <w:r>
        <w:t xml:space="preserve">que foi escrevendo o trabalho </w:t>
      </w:r>
      <w:r w:rsidRPr="00A32A00">
        <w:rPr>
          <w:i/>
        </w:rPr>
        <w:t>Desembargador Manuel Reis</w:t>
      </w:r>
      <w:r>
        <w:t xml:space="preserve"> “e logo iniciei a colheita investigadora sob a existência de desembargadores famalicenses, o que por sua vez levou a distendê-la aos restantes ocasionando assim uma série de notas, que me permitiu ficar de posse de um manancial de bons elementos. / Fiz o seu total aproveitamento e ao finalizar o descritivo do presente volume verifiquei que a sua contextura se tornou excepcionalmente extensa</w:t>
      </w:r>
      <w:r w:rsidR="002F2AA9">
        <w:t xml:space="preserve"> </w:t>
      </w:r>
      <w:r>
        <w:t xml:space="preserve">perante o seu adicional biográfico, com a agravante de </w:t>
      </w:r>
      <w:r w:rsidR="002F2AA9">
        <w:t xml:space="preserve">vir a alterar o fim principal do seu reflexivo… Inclinei-me em dar à publicidade outro livro com o título de </w:t>
      </w:r>
      <w:r w:rsidR="002F2AA9" w:rsidRPr="002F2AA9">
        <w:rPr>
          <w:i/>
        </w:rPr>
        <w:t>Biografias</w:t>
      </w:r>
      <w:r w:rsidR="002F2AA9">
        <w:t>, do qual farão parte todos estes nomes a formar uma galeria honrosa…” (CARVALHO, 1956)</w:t>
      </w:r>
      <w:r w:rsidR="00C34484">
        <w:t xml:space="preserve"> Registando por via oral, e mesmo em contactos pessoais, por correspondência e pela transcrição efusiva de textos da imprensa que investigava, dactilografando, em especial a famalicense, e também por consultas afectivas nas bibliotecas, caso da Biblioteca Nacional (legando-nos, assim, o famosíssimo Inquérito de 1758 promulgado pelo Marquês de Pombal por decreto real logo a seguir ao terramoto para verificar os danos causados a nível nacional), realizou Carvalho uma das históricas locais, de estratégia positivista, é certa, mas uma história única e original para a compreensão da identidade municipal. Hoje, queiramos ou não, socorremo-nos a ele. Lembro-me, por exemplo, das pistas notáveis que escreveu sobre os escritores famalicenses: pistas transversais, diga-se, antes de mais nada, porque o que estava em causa era a promoção biográfica; e, para espanto nosso, para além de outras situações não menos abonatórias, pela sua mentalidade conservadora, cita Manuel da Silva Mendes, um dos historiadores famalicenses e portugueses do anarquismo, hoje uma referência nos meios académicos e universitários. </w:t>
      </w:r>
    </w:p>
    <w:p w:rsidR="00864550" w:rsidRDefault="00C34484" w:rsidP="002E6E51">
      <w:pPr>
        <w:spacing w:line="480" w:lineRule="auto"/>
        <w:ind w:firstLine="567"/>
        <w:contextualSpacing/>
        <w:jc w:val="both"/>
      </w:pPr>
      <w:r>
        <w:lastRenderedPageBreak/>
        <w:t>Gostava de chegar à memória. Assim sendo, o que Carvalho realiza, para além de uma linguagem barroca</w:t>
      </w:r>
      <w:r w:rsidR="00123A40">
        <w:t>, na sua feição historiográfica, remete-nos para alguns elementos que a nova história particulariza e emana, nomeadamente, e aqui salientando, a simpatia, uma das categorias da subjectividade do historiador, e, acima de tudo, o fenómeno da pertença, a afectividade d</w:t>
      </w:r>
      <w:r w:rsidR="00864550">
        <w:t>e se pertencer a uma comunidade</w:t>
      </w:r>
      <w:r w:rsidR="00123A40">
        <w:t xml:space="preserve">, isto é, a profunda necessidade do ser humano de ser membro de uma comunidade cultural e histórica, noção esta pertencente a </w:t>
      </w:r>
      <w:proofErr w:type="spellStart"/>
      <w:r w:rsidR="00123A40">
        <w:t>Herder</w:t>
      </w:r>
      <w:proofErr w:type="spellEnd"/>
      <w:r w:rsidR="00123A40">
        <w:t xml:space="preserve"> e depois retomada pelos românticos. Aliás, os sociólogos contemporâneos dizem-nos que o sentimento de pertença a um lugar sustenta-se não só como memória colectiva, como também essa mesma memória depende das práticas e de cerimónias ritualísticas e comemorativas. Neste sentido, um exemplo concreto que se pode aplicar a Carvalho é, sem sombra de dúvidas, a prática ritual que imprimiu na trasladação dos restos mortais do Barão de Trovisqueira para o Cemitério Municipal.</w:t>
      </w:r>
      <w:r w:rsidR="00D11B1F">
        <w:t xml:space="preserve"> Para além da simpatia e da pertença, resta-nos salientar a memória. Jacques </w:t>
      </w:r>
      <w:proofErr w:type="spellStart"/>
      <w:r w:rsidR="00D11B1F">
        <w:t>Le</w:t>
      </w:r>
      <w:proofErr w:type="spellEnd"/>
      <w:r w:rsidR="00D11B1F">
        <w:t xml:space="preserve"> </w:t>
      </w:r>
      <w:proofErr w:type="spellStart"/>
      <w:r w:rsidR="00D11B1F">
        <w:t>Goff</w:t>
      </w:r>
      <w:proofErr w:type="spellEnd"/>
      <w:r w:rsidR="00D11B1F">
        <w:t xml:space="preserve"> ensina-nos duas perspectivas sobre a memória enquanto modelo historiográfico: i) a memória como elemento essencial</w:t>
      </w:r>
      <w:r w:rsidR="00864550">
        <w:t xml:space="preserve"> de identidade para permitir compreender a tradição, entendendo esta como uma manifestação da própria memória, ii) e, por seu turno, se na memória cresce a história, alimentando-a, o que temos é a salvação do passado para servir o presente e o futuro para a libertação da colectividade. Neste sentido, espantar-se-ia Carvalho hoje com o que se pode efectuar a nível de uma cultura local numa unificação com uma cultura global. Cingiu-se, contudo, para glória e fama sua, e nossa, do município a que pertenceu, uma perspectiva de cultura local.</w:t>
      </w:r>
    </w:p>
    <w:p w:rsidR="00864550" w:rsidRDefault="00864550" w:rsidP="002E6E51">
      <w:pPr>
        <w:spacing w:line="480" w:lineRule="auto"/>
        <w:ind w:firstLine="567"/>
        <w:contextualSpacing/>
        <w:jc w:val="both"/>
      </w:pPr>
      <w:r>
        <w:t xml:space="preserve">Nada melhor do que tentarmos perceber o que poderá ser uma cultura local. Carvalho concebeu-a de uma forma empírica e construiu a sua própria história empírica. Para </w:t>
      </w:r>
      <w:proofErr w:type="spellStart"/>
      <w:r>
        <w:t>Featherstone</w:t>
      </w:r>
      <w:proofErr w:type="spellEnd"/>
      <w:r>
        <w:t xml:space="preserve">, a cultura local refere-se a um espaço relativamente limitado, cujos habitantes mantém entre si estreitas relações interpessoais. Aqui a ênfase é colocada na indiscutível natureza dos hábitos e rotinas que são referentes à cultura quotidiana que as pessoas gerem de forma particular. Esta noção tem uma particularidade: persistindo para além do tempo, </w:t>
      </w:r>
      <w:r>
        <w:lastRenderedPageBreak/>
        <w:t>pode mesmo incorporar rituais, símbolos e cerimónias que contribuem para reforçar os elos que ligam as pessoas a um lugar e a partilha de um sentimento comum perante um passado muitas vezes presente. Desta forma, a cultura famalicense tem dado as suas provas, não só em volta da figura tutelar de Camilo Castelo Branco, como também no caso das Festas Antoninas</w:t>
      </w:r>
      <w:r w:rsidR="006E26CF">
        <w:t xml:space="preserve"> (facto a salientar, é que Carvalho integrou o famoso </w:t>
      </w:r>
      <w:r w:rsidR="006E26CF" w:rsidRPr="006E26CF">
        <w:rPr>
          <w:i/>
        </w:rPr>
        <w:t>Grupo dos 29</w:t>
      </w:r>
      <w:r w:rsidR="006E26CF">
        <w:t xml:space="preserve"> criado em 1906, o qual fez ressurgir as mesmas festas neste mesmo ano, realizando uma conferência em Seide sobre Camilo)</w:t>
      </w:r>
      <w:r>
        <w:t xml:space="preserve">, ou então, no ritual comemorativo que tem imprimido a algumas das suas personalidades que lhe são gradas (caso de Nuno Simões, Bernardino Machado, Daniel Rodrigues, Ana Plácido, Bernardo </w:t>
      </w:r>
      <w:proofErr w:type="spellStart"/>
      <w:r>
        <w:t>Pindela</w:t>
      </w:r>
      <w:proofErr w:type="spellEnd"/>
      <w:r>
        <w:t xml:space="preserve">, P. Benjamim Salgado, </w:t>
      </w:r>
      <w:r w:rsidR="002E6E51">
        <w:t xml:space="preserve">Alberto Sampaio, </w:t>
      </w:r>
      <w:r>
        <w:t>entre tantos outros). Neste caso, a cultura local intensifica-se com a visão de uma cultura global, ultrapassando, pois, o es</w:t>
      </w:r>
      <w:r w:rsidR="006E26CF">
        <w:t>paço fronteiriço, transformando-</w:t>
      </w:r>
      <w:r>
        <w:t>se num espaço ilimitado, transcendendo a fronteira cultural, porque personalidades do mundo.</w:t>
      </w:r>
    </w:p>
    <w:p w:rsidR="00DB009D" w:rsidRDefault="006E26CF" w:rsidP="00AF449C">
      <w:pPr>
        <w:spacing w:line="480" w:lineRule="auto"/>
        <w:ind w:firstLine="567"/>
        <w:contextualSpacing/>
        <w:jc w:val="both"/>
      </w:pPr>
      <w:r>
        <w:t xml:space="preserve">Um factor comum de Vasco de Carvalho a muitos escritores, mesmo perante os famalicenses, é que começou tarde a sua publicação monográfica. </w:t>
      </w:r>
      <w:r w:rsidR="00E44E26">
        <w:t xml:space="preserve">Cito, aliás, nesta perspectiva, Daniel Pires, o qual nos diz que “o percurso clássico dos escritores passa normalmente pela publicação dos seus textos em suplementos literários, jornais, revistas e, só mais tarde, em livro. Há toda uma aprendizagem, uma maturação, uma gestação a cumprir.” (PIRES, 1997) </w:t>
      </w:r>
      <w:r w:rsidR="002E6E51">
        <w:t xml:space="preserve">No caso de Carvalho, a </w:t>
      </w:r>
      <w:r>
        <w:t>iniciaç</w:t>
      </w:r>
      <w:r w:rsidR="002E6E51">
        <w:t>ão fe</w:t>
      </w:r>
      <w:r>
        <w:t xml:space="preserve">z-se na imprensa, efectuando recepções críticas, publicando as suas notas de viagem, textos sobre a história política e administrativa do concelho de V. N. de Famalicão, trabalhos sobre as instituições, quer de solidariedade social, assim como religiosas, educativas, textos de intervenção cívica, sobre as personalidades e património, etc. </w:t>
      </w:r>
      <w:r w:rsidR="00D45D48">
        <w:t xml:space="preserve">Neste campo, Carvalho insere-se na corrente histórica dos historiadores municipalistas, os quais promovem a história da localidade na sua projecção turística. </w:t>
      </w:r>
      <w:r w:rsidR="00A13A1D">
        <w:t>É o caso de revistas de âmbito nacional como</w:t>
      </w:r>
      <w:r w:rsidR="00E44E26">
        <w:t xml:space="preserve">, por exemplo, </w:t>
      </w:r>
      <w:r w:rsidR="00E44E26" w:rsidRPr="00E44E26">
        <w:rPr>
          <w:i/>
        </w:rPr>
        <w:t>Caminho-de-Ferro Ilustrado</w:t>
      </w:r>
      <w:r w:rsidR="00E44E26">
        <w:t xml:space="preserve"> (1934. 1937). Neste âmbito, é Carvalho um dos percursores que rompeu com a tradição que afirmava que Famalicão era uma terra sem história, pretendendo aqui salientar um outro nome que </w:t>
      </w:r>
      <w:r w:rsidR="00E44E26">
        <w:lastRenderedPageBreak/>
        <w:t xml:space="preserve">pertenceu a esta geração, o do pedagogo Abel Folhadela de Macedo. </w:t>
      </w:r>
      <w:r>
        <w:t>Será a partir dos anos quarenta do século passado</w:t>
      </w:r>
      <w:r w:rsidR="00695348">
        <w:t>, enquanto contista,</w:t>
      </w:r>
      <w:r>
        <w:t xml:space="preserve"> que o nosso historiador autodidacta inicia a publicação, refundindo e explorando ainda mais os textos escritos que então eram publicado inicialmente na imprensa, principalmente na famalicense. Como ele tantas vezes exemplifica nas suas obras, os seus textos eram “ampliados e aumentados”, ampliados pelas correcções que imprimia, aumentados muitas vezes pelos arranjos fotográficos que então colocava. Estão, neste caso, os seus Aspectos de Vila Nova, obra constituí</w:t>
      </w:r>
      <w:r w:rsidR="00695348">
        <w:t xml:space="preserve">da em onze volumes: </w:t>
      </w:r>
      <w:r w:rsidR="00695348" w:rsidRPr="00695348">
        <w:rPr>
          <w:i/>
        </w:rPr>
        <w:t>Biografias</w:t>
      </w:r>
      <w:r w:rsidR="00695348">
        <w:t xml:space="preserve"> (1959), </w:t>
      </w:r>
      <w:r w:rsidR="00695348" w:rsidRPr="00695348">
        <w:rPr>
          <w:i/>
        </w:rPr>
        <w:t>Desembargador Manuel Reis</w:t>
      </w:r>
      <w:r w:rsidR="00695348">
        <w:t xml:space="preserve"> (1956), </w:t>
      </w:r>
      <w:r w:rsidR="00695348" w:rsidRPr="00695348">
        <w:rPr>
          <w:i/>
        </w:rPr>
        <w:t xml:space="preserve">Desembargadores </w:t>
      </w:r>
      <w:r w:rsidR="00695348">
        <w:t xml:space="preserve">(1960), </w:t>
      </w:r>
      <w:r w:rsidR="00695348" w:rsidRPr="00695348">
        <w:rPr>
          <w:i/>
        </w:rPr>
        <w:t>Factos e Nomes</w:t>
      </w:r>
      <w:r w:rsidR="00695348">
        <w:t xml:space="preserve"> (1960), </w:t>
      </w:r>
      <w:r w:rsidR="00695348" w:rsidRPr="00695348">
        <w:rPr>
          <w:i/>
        </w:rPr>
        <w:t>O Hospital de S. João de Deus</w:t>
      </w:r>
      <w:r w:rsidR="00695348">
        <w:t xml:space="preserve"> (1951), </w:t>
      </w:r>
      <w:r w:rsidR="00695348" w:rsidRPr="00695348">
        <w:rPr>
          <w:i/>
        </w:rPr>
        <w:t>Imagens Famalicenses</w:t>
      </w:r>
      <w:r w:rsidR="00695348">
        <w:t xml:space="preserve"> (1955), </w:t>
      </w:r>
      <w:r w:rsidR="00695348" w:rsidRPr="00695348">
        <w:rPr>
          <w:i/>
        </w:rPr>
        <w:t>A Justiça</w:t>
      </w:r>
      <w:r w:rsidR="00695348">
        <w:t xml:space="preserve"> (1947), </w:t>
      </w:r>
      <w:r w:rsidR="00695348" w:rsidRPr="00695348">
        <w:rPr>
          <w:i/>
        </w:rPr>
        <w:t>O Liques</w:t>
      </w:r>
      <w:r w:rsidR="00695348">
        <w:t xml:space="preserve"> (1956), </w:t>
      </w:r>
      <w:r w:rsidR="00695348" w:rsidRPr="00695348">
        <w:rPr>
          <w:i/>
        </w:rPr>
        <w:t>Os Nossos Quadros</w:t>
      </w:r>
      <w:r w:rsidR="00695348">
        <w:t xml:space="preserve"> (1955), </w:t>
      </w:r>
      <w:r w:rsidR="00695348" w:rsidRPr="00695348">
        <w:rPr>
          <w:i/>
        </w:rPr>
        <w:t>Representação Mariana</w:t>
      </w:r>
      <w:r w:rsidR="00695348">
        <w:t xml:space="preserve"> (1957), </w:t>
      </w:r>
      <w:r w:rsidR="00695348" w:rsidRPr="00695348">
        <w:rPr>
          <w:i/>
        </w:rPr>
        <w:t>Sacerdotes de Eleição</w:t>
      </w:r>
      <w:r w:rsidR="00695348">
        <w:t xml:space="preserve"> (1950). Deparamo-nos também com os seus textos de viagem, considerando-se o próprio Vasco de Carvalho como sendo o terceiro autor famalicense no campo da literatura de viagens, a par de José de Azevedo e Menezes e de Sousa Fernandes, </w:t>
      </w:r>
      <w:r w:rsidR="00DB009D">
        <w:t xml:space="preserve">para além dos relatórios administrativos e associativos, aqui unificando a actividade autárquica e a história da localidade, neste caso de Calendário, entre outros trabalhos que ainda hoje permanecem inéditos, caso, por exemplo, do estudo ainda manuscrito sobre </w:t>
      </w:r>
      <w:r w:rsidR="00DB009D" w:rsidRPr="00DB009D">
        <w:rPr>
          <w:i/>
        </w:rPr>
        <w:t>A Capela da Lapa</w:t>
      </w:r>
      <w:r w:rsidR="00DB009D">
        <w:t xml:space="preserve">, ou do já falado </w:t>
      </w:r>
      <w:r w:rsidR="00DB009D" w:rsidRPr="00DB009D">
        <w:rPr>
          <w:i/>
        </w:rPr>
        <w:t>A Rua Direita</w:t>
      </w:r>
      <w:r w:rsidR="00DB009D">
        <w:t xml:space="preserve">. Vejamos o que Carvalho nos diz sobre estes mesmos trabalhos, acrescentando mais um, sobre a </w:t>
      </w:r>
      <w:r w:rsidR="00DB009D" w:rsidRPr="00DB009D">
        <w:rPr>
          <w:i/>
        </w:rPr>
        <w:t>Imprensa</w:t>
      </w:r>
      <w:r w:rsidR="00DB009D">
        <w:t xml:space="preserve">, este apenas publicado no jornal </w:t>
      </w:r>
      <w:r w:rsidR="00DB009D" w:rsidRPr="00DB009D">
        <w:rPr>
          <w:i/>
        </w:rPr>
        <w:t>Estrela do Minho</w:t>
      </w:r>
    </w:p>
    <w:p w:rsidR="00DB009D" w:rsidRPr="00E44E26" w:rsidRDefault="00DB009D" w:rsidP="00E44E26">
      <w:pPr>
        <w:ind w:left="993" w:right="1700" w:firstLine="425"/>
        <w:contextualSpacing/>
        <w:jc w:val="both"/>
        <w:rPr>
          <w:sz w:val="20"/>
          <w:szCs w:val="20"/>
        </w:rPr>
      </w:pPr>
      <w:r w:rsidRPr="00E44E26">
        <w:rPr>
          <w:sz w:val="20"/>
          <w:szCs w:val="20"/>
        </w:rPr>
        <w:t xml:space="preserve">Quando em Abril de 1942 publiquei o meu livro “Causa Invulgar”, nele declarei ter em preparação outro trabalho que, sob o reflexo de Aspectos de Vila Nova, abrigaria assunto tratando “A Justiça”, o “Hospital”, a “Imprensa”. / De verdade tudo estava assim adiantado, mas a continuidade preparatória alongando demasiadamente o seu texto, permitira um volume excepcional. / Fui pois forçado a fazer a sua divisão, porém com vantagem em virtude dos três temas ficarem mais condicionados. / Certa conveniência levou-me também a inverter a ordem referida, razão porque se publica em primeiro lugar a história do Hospital, a lume se dando então seguidamente o livro “A Justiça”. / Sem compromisso definido e mais como princípio esclarecedor, nada se perde em dizer que logo após contamos publicar a história da “Rua Direita”, para depois seguir a “Imprensa”… e, possivelmente, um relato sobre “A Capela da Lapa”. </w:t>
      </w:r>
    </w:p>
    <w:p w:rsidR="00D45D48" w:rsidRDefault="00D45D48" w:rsidP="00864550">
      <w:pPr>
        <w:ind w:firstLine="567"/>
        <w:contextualSpacing/>
        <w:jc w:val="both"/>
      </w:pPr>
    </w:p>
    <w:p w:rsidR="00E44E26" w:rsidRDefault="00E44E26" w:rsidP="002E6E51">
      <w:pPr>
        <w:spacing w:line="480" w:lineRule="auto"/>
        <w:ind w:firstLine="567"/>
        <w:contextualSpacing/>
        <w:jc w:val="both"/>
      </w:pPr>
      <w:r>
        <w:lastRenderedPageBreak/>
        <w:t xml:space="preserve">Contador de histórias, como já foquei, publica Carvalho em 1942 </w:t>
      </w:r>
      <w:r w:rsidRPr="002E6E51">
        <w:rPr>
          <w:i/>
        </w:rPr>
        <w:t>Pedras Falsas</w:t>
      </w:r>
      <w:r>
        <w:t xml:space="preserve"> e </w:t>
      </w:r>
      <w:r w:rsidRPr="002E6E51">
        <w:rPr>
          <w:i/>
        </w:rPr>
        <w:t>Causa Invulgar</w:t>
      </w:r>
      <w:r>
        <w:t xml:space="preserve">. Autor de biografias, algumas já salientadas e publicadas nos seus </w:t>
      </w:r>
      <w:r w:rsidRPr="002E6E51">
        <w:rPr>
          <w:i/>
        </w:rPr>
        <w:t>Aspectos de Vila Nova,</w:t>
      </w:r>
      <w:r>
        <w:t xml:space="preserve"> publica em 1947 </w:t>
      </w:r>
      <w:r w:rsidRPr="002E6E51">
        <w:rPr>
          <w:i/>
        </w:rPr>
        <w:t>Na Morte de Júlio Brandão</w:t>
      </w:r>
      <w:r>
        <w:t>, tendo sido um dos que impulsionou e promoveu, a partir de 1948, a Homenagem Póstuma ao escritor famalicense realizada em 1950</w:t>
      </w:r>
      <w:r w:rsidR="002E6E51">
        <w:t xml:space="preserve">, para a sua </w:t>
      </w:r>
      <w:proofErr w:type="spellStart"/>
      <w:r w:rsidR="002E6E51">
        <w:t>glorieta</w:t>
      </w:r>
      <w:proofErr w:type="spellEnd"/>
      <w:r w:rsidR="002E6E51">
        <w:t xml:space="preserve"> e medalhão, localizada hoje no parque 1.º de Maio, na época Rotunda da Avenida. Para Carlos Sombrio, e para espanto meu um neo-realista, que realiza o prefácio a </w:t>
      </w:r>
      <w:r w:rsidR="002E6E51" w:rsidRPr="002E6E51">
        <w:rPr>
          <w:i/>
        </w:rPr>
        <w:t>Pedras Falsas</w:t>
      </w:r>
      <w:r w:rsidR="002E6E51">
        <w:t>, Carvalho pertence a uma “legião dos sonhadores impenitentes”. Sombrio identifica a produção textual de Carvalho nos seguintes termos:</w:t>
      </w:r>
    </w:p>
    <w:p w:rsidR="002E6E51" w:rsidRPr="004767B6" w:rsidRDefault="002E6E51" w:rsidP="00864550">
      <w:pPr>
        <w:ind w:firstLine="567"/>
        <w:contextualSpacing/>
        <w:jc w:val="both"/>
        <w:rPr>
          <w:sz w:val="20"/>
          <w:szCs w:val="20"/>
        </w:rPr>
      </w:pPr>
    </w:p>
    <w:p w:rsidR="002E6E51" w:rsidRPr="004767B6" w:rsidRDefault="002E6E51" w:rsidP="004767B6">
      <w:pPr>
        <w:ind w:left="851" w:right="1700" w:firstLine="567"/>
        <w:contextualSpacing/>
        <w:jc w:val="both"/>
        <w:rPr>
          <w:sz w:val="20"/>
          <w:szCs w:val="20"/>
        </w:rPr>
      </w:pPr>
      <w:r w:rsidRPr="004767B6">
        <w:rPr>
          <w:sz w:val="20"/>
          <w:szCs w:val="20"/>
        </w:rPr>
        <w:t>É inegável que o sensitivo encontra sempre razão de enternecimento em assunto aparentemente frágil ou de escasso interesse. / Assim acontece com o Artista que arranca formas de Beleza dum motivo aparentemente inútil. Está nisso a distância – e o segundo que separa os homens.</w:t>
      </w:r>
    </w:p>
    <w:p w:rsidR="002E6E51" w:rsidRDefault="002E6E51" w:rsidP="00864550">
      <w:pPr>
        <w:ind w:firstLine="567"/>
        <w:contextualSpacing/>
        <w:jc w:val="both"/>
      </w:pPr>
    </w:p>
    <w:p w:rsidR="002E6E51" w:rsidRDefault="002E6E51" w:rsidP="004767B6">
      <w:pPr>
        <w:spacing w:line="480" w:lineRule="auto"/>
        <w:ind w:firstLine="567"/>
        <w:contextualSpacing/>
        <w:jc w:val="both"/>
      </w:pPr>
      <w:r>
        <w:t xml:space="preserve">Para o autor da própria obra, as suas pretensões era efectuar um texto de “carácter ensaísta”, mais do que “um arranjo com pretensões literárias”. </w:t>
      </w:r>
      <w:r w:rsidR="004767B6">
        <w:t xml:space="preserve">Carvalho justifica-se nos seguintes termos, numa carta dirigida ao director </w:t>
      </w:r>
      <w:r w:rsidR="004767B6" w:rsidRPr="004767B6">
        <w:rPr>
          <w:i/>
        </w:rPr>
        <w:t>Estrela do Minho</w:t>
      </w:r>
      <w:r w:rsidR="004767B6">
        <w:t xml:space="preserve">, isto é, José Casimiro da Silva, e publicada no mesmo jornal famalicense, dizendo que “este trabalho se publica não para com ele fazer literatura, mas simplesmente atingindo um fim narrador, não podendo por isto ver-se nele belas formas de linguagem, mas o aspecto </w:t>
      </w:r>
      <w:proofErr w:type="spellStart"/>
      <w:r w:rsidR="004767B6">
        <w:t>circunscrevente</w:t>
      </w:r>
      <w:proofErr w:type="spellEnd"/>
      <w:r w:rsidR="004767B6">
        <w:t xml:space="preserve">.” Quem nos oferece características interessantes e intrínsecas textuais de </w:t>
      </w:r>
      <w:r w:rsidR="004767B6" w:rsidRPr="004767B6">
        <w:rPr>
          <w:i/>
        </w:rPr>
        <w:t>Pedras Falsas</w:t>
      </w:r>
      <w:r w:rsidR="004767B6">
        <w:t xml:space="preserve"> é Casimiro da Silva, o qual se distancia de Sombrio.</w:t>
      </w:r>
    </w:p>
    <w:p w:rsidR="004767B6" w:rsidRDefault="004767B6" w:rsidP="00864550">
      <w:pPr>
        <w:ind w:firstLine="567"/>
        <w:contextualSpacing/>
        <w:jc w:val="both"/>
      </w:pPr>
    </w:p>
    <w:p w:rsidR="004767B6" w:rsidRPr="004767B6" w:rsidRDefault="004767B6" w:rsidP="004767B6">
      <w:pPr>
        <w:ind w:left="851" w:right="1700" w:firstLine="567"/>
        <w:contextualSpacing/>
        <w:jc w:val="both"/>
        <w:rPr>
          <w:sz w:val="20"/>
          <w:szCs w:val="20"/>
        </w:rPr>
      </w:pPr>
      <w:r w:rsidRPr="004767B6">
        <w:rPr>
          <w:sz w:val="20"/>
          <w:szCs w:val="20"/>
        </w:rPr>
        <w:t>O autor fugiu, intencionalmente, da escola realista. Tentado pela arte, sinónimo de artifício, quis encontrar as suas figuras de vestes graciosas. Receou o nu, fugiu do pormenor, afastou-se da metáfora, e nem por isso atraiçoou a verdade ao colocar um manto de pudor sobre as imagens que criou.</w:t>
      </w:r>
    </w:p>
    <w:p w:rsidR="004767B6" w:rsidRDefault="004767B6" w:rsidP="00864550">
      <w:pPr>
        <w:ind w:firstLine="567"/>
        <w:contextualSpacing/>
        <w:jc w:val="both"/>
      </w:pPr>
    </w:p>
    <w:p w:rsidR="004767B6" w:rsidRDefault="004767B6" w:rsidP="00774805">
      <w:pPr>
        <w:spacing w:line="480" w:lineRule="auto"/>
        <w:ind w:firstLine="567"/>
        <w:contextualSpacing/>
        <w:jc w:val="both"/>
      </w:pPr>
      <w:r>
        <w:t>Estamos então perante a imagem ética da literatura a conservar no campo literário, na medida em que há situações que não podem ser ditas, expressões nunca reveladas, não são dizíveis aos olhos dos mortais, melhor, ao s</w:t>
      </w:r>
      <w:r w:rsidR="00373FCC">
        <w:t>imples leitor, pelo menos para C</w:t>
      </w:r>
      <w:r>
        <w:t xml:space="preserve">arvalho, que não </w:t>
      </w:r>
      <w:r>
        <w:lastRenderedPageBreak/>
        <w:t>tem audácia ficcional. O que Carvalho pretende conservar é aquilo que é popular. Vejamos o que José de Oliveira, um dos divulgadores do neo-realismo em Famalicão, nos diz num dos registos mais notáveis na recepção da obra:</w:t>
      </w:r>
    </w:p>
    <w:p w:rsidR="004767B6" w:rsidRPr="00774805" w:rsidRDefault="004767B6" w:rsidP="00774805">
      <w:pPr>
        <w:ind w:left="851" w:right="1700" w:firstLine="567"/>
        <w:contextualSpacing/>
        <w:jc w:val="both"/>
        <w:rPr>
          <w:sz w:val="20"/>
          <w:szCs w:val="20"/>
        </w:rPr>
      </w:pPr>
      <w:r w:rsidRPr="00774805">
        <w:rPr>
          <w:sz w:val="20"/>
          <w:szCs w:val="20"/>
        </w:rPr>
        <w:t xml:space="preserve">O que mais me apraz registar, todavia, porque dá um grande valor ao livro, é a faceta folclórica e tipicamente regional desenvolvida com muita arte e notável poder de observação. / Vasco César de Carvalho prestou assim um grande serviço à literatura, sobretudo aos filólogos vindouros, com as suas interessantes narrativas populares de que são exemplo </w:t>
      </w:r>
      <w:r w:rsidRPr="00774805">
        <w:rPr>
          <w:i/>
          <w:sz w:val="20"/>
          <w:szCs w:val="20"/>
        </w:rPr>
        <w:t>Esperança de Velhos</w:t>
      </w:r>
      <w:r w:rsidRPr="00774805">
        <w:rPr>
          <w:sz w:val="20"/>
          <w:szCs w:val="20"/>
        </w:rPr>
        <w:t xml:space="preserve"> e </w:t>
      </w:r>
      <w:r w:rsidRPr="00774805">
        <w:rPr>
          <w:i/>
          <w:sz w:val="20"/>
          <w:szCs w:val="20"/>
        </w:rPr>
        <w:t>O Rapaz do Cravo Vermelho</w:t>
      </w:r>
      <w:r w:rsidRPr="00774805">
        <w:rPr>
          <w:sz w:val="20"/>
          <w:szCs w:val="20"/>
        </w:rPr>
        <w:t>. Nesta última</w:t>
      </w:r>
      <w:r w:rsidR="00774805" w:rsidRPr="00774805">
        <w:rPr>
          <w:sz w:val="20"/>
          <w:szCs w:val="20"/>
        </w:rPr>
        <w:t xml:space="preserve">, </w:t>
      </w:r>
      <w:proofErr w:type="gramStart"/>
      <w:r w:rsidR="00774805" w:rsidRPr="00774805">
        <w:rPr>
          <w:sz w:val="20"/>
          <w:szCs w:val="20"/>
        </w:rPr>
        <w:t>o seu amor pelo inestimável património que constituem</w:t>
      </w:r>
      <w:proofErr w:type="gramEnd"/>
      <w:r w:rsidR="00774805" w:rsidRPr="00774805">
        <w:rPr>
          <w:sz w:val="20"/>
          <w:szCs w:val="20"/>
        </w:rPr>
        <w:t xml:space="preserve"> os cantares do povo levou-o ao ponto de publicar um grande número de quadras, colhidas a esmo nos </w:t>
      </w:r>
      <w:proofErr w:type="spellStart"/>
      <w:r w:rsidR="00774805" w:rsidRPr="00774805">
        <w:rPr>
          <w:sz w:val="20"/>
          <w:szCs w:val="20"/>
        </w:rPr>
        <w:t>respiques</w:t>
      </w:r>
      <w:proofErr w:type="spellEnd"/>
      <w:r w:rsidR="00774805" w:rsidRPr="00774805">
        <w:rPr>
          <w:sz w:val="20"/>
          <w:szCs w:val="20"/>
        </w:rPr>
        <w:t xml:space="preserve"> das mais lindas romarias de Portugal que são as da nossa terra.</w:t>
      </w:r>
    </w:p>
    <w:p w:rsidR="00774805" w:rsidRDefault="00774805" w:rsidP="00D037F7">
      <w:pPr>
        <w:spacing w:line="480" w:lineRule="auto"/>
        <w:ind w:firstLine="567"/>
        <w:contextualSpacing/>
        <w:jc w:val="both"/>
      </w:pPr>
    </w:p>
    <w:p w:rsidR="00774805" w:rsidRDefault="00774805" w:rsidP="00D037F7">
      <w:pPr>
        <w:spacing w:line="480" w:lineRule="auto"/>
        <w:ind w:firstLine="567"/>
        <w:contextualSpacing/>
        <w:jc w:val="both"/>
      </w:pPr>
      <w:r>
        <w:t xml:space="preserve">Citando Casimiro da Silva um dito de </w:t>
      </w:r>
      <w:proofErr w:type="spellStart"/>
      <w:r>
        <w:t>Fénelon</w:t>
      </w:r>
      <w:proofErr w:type="spellEnd"/>
      <w:r>
        <w:t xml:space="preserve"> – as nossas expressões são a imagem dos nossos pensamentos e os nossos pensamentos as imagens da verdade –, sublinha o “amadorismo literário” de Carvalho, talvez precisamente pela inclusão de um pensamento ético no racional que o autor não conseguiu transmutar, </w:t>
      </w:r>
      <w:proofErr w:type="spellStart"/>
      <w:r>
        <w:t>matamorfosear</w:t>
      </w:r>
      <w:proofErr w:type="spellEnd"/>
      <w:r>
        <w:t xml:space="preserve"> ficcionalmente. Nesta perspectiva, acaba por ser interessante o que Amálio Pimenta</w:t>
      </w:r>
      <w:r w:rsidR="00AF449C">
        <w:t xml:space="preserve"> nos revela a propósito do sentido estético da obra liter</w:t>
      </w:r>
      <w:r w:rsidR="00A85A11">
        <w:t>ária de C</w:t>
      </w:r>
      <w:r w:rsidR="00AF449C">
        <w:t>arvalho, salientando a objectividade</w:t>
      </w:r>
      <w:r w:rsidR="00A85A11">
        <w:t xml:space="preserve"> do historiador</w:t>
      </w:r>
      <w:r w:rsidR="00AF449C">
        <w:t xml:space="preserve"> e, por outro lado, o espírito idealista enquanto cronista e contista</w:t>
      </w:r>
      <w:r w:rsidR="00AF449C">
        <w:rPr>
          <w:rStyle w:val="Refdenotaderodap"/>
        </w:rPr>
        <w:footnoteReference w:id="6"/>
      </w:r>
      <w:r w:rsidR="00AF449C">
        <w:t xml:space="preserve">. </w:t>
      </w:r>
      <w:r w:rsidR="00A85A11">
        <w:t xml:space="preserve">Rebelo mesquita também nos diz algo de interessante perante o que acabamos de dizer. Se, por um lado, aponta do nosso contista uma arte descritiva, por outro lado, salienta que a característica da descrição se encontra unida a uma </w:t>
      </w:r>
      <w:proofErr w:type="spellStart"/>
      <w:r w:rsidR="00A85A11">
        <w:t>romanticidade</w:t>
      </w:r>
      <w:proofErr w:type="spellEnd"/>
      <w:r w:rsidR="00A85A11">
        <w:t xml:space="preserve"> que o autor transporta, sendo na relação entre estas duas categorias que nasce espontaneamente o pensamento. Relativamente a Causa Invulgar</w:t>
      </w:r>
      <w:r w:rsidR="004C70E4">
        <w:t xml:space="preserve">, Carvalho não gostou lá muito do prólogo de Alfredo Costa, o qual, logo no início, nos diz o seguinte: “Ele será o Heródoto das façanhas dos </w:t>
      </w:r>
      <w:proofErr w:type="spellStart"/>
      <w:r w:rsidR="004C70E4">
        <w:t>graticidas</w:t>
      </w:r>
      <w:proofErr w:type="spellEnd"/>
      <w:r w:rsidR="004C70E4">
        <w:t xml:space="preserve"> do Calendário e dos convivas que </w:t>
      </w:r>
      <w:r w:rsidR="004C70E4">
        <w:lastRenderedPageBreak/>
        <w:t xml:space="preserve">preparam os </w:t>
      </w:r>
      <w:r w:rsidR="004C70E4" w:rsidRPr="004C70E4">
        <w:rPr>
          <w:i/>
        </w:rPr>
        <w:t>bichanos</w:t>
      </w:r>
      <w:r w:rsidR="004C70E4">
        <w:t xml:space="preserve">.” Talvez aqui percebendo um misto de ironia com uma certa falta de mau gosto, Carvalho escreve um apontamento manuscrito, colocando-o na contra-capa da obra, pronunciando o seu desânimo e descontentamento: “Prólogo condenável. Não o devia ter dado a lume.” O que é que constitui esta </w:t>
      </w:r>
      <w:r w:rsidR="004C70E4" w:rsidRPr="004C70E4">
        <w:rPr>
          <w:i/>
        </w:rPr>
        <w:t>Causa Invulgar</w:t>
      </w:r>
      <w:r w:rsidR="004C70E4">
        <w:t xml:space="preserve">? Para Casimiro da Silva, este livro não obedece à intenção de valorizar a posição literária do autor, tendo apenas tido a intenção de reunir em volume algumas </w:t>
      </w:r>
      <w:r w:rsidR="007F7846">
        <w:t>cenas pitorescas ocorridas na residência paroquial na freguesia de Calendário. Temos seis cenas específicas: i)</w:t>
      </w:r>
      <w:r w:rsidR="007F7846" w:rsidRPr="007F7846">
        <w:rPr>
          <w:i/>
        </w:rPr>
        <w:t>Ceia do Gato</w:t>
      </w:r>
      <w:r w:rsidR="007F7846">
        <w:t xml:space="preserve">, ii) </w:t>
      </w:r>
      <w:r w:rsidR="007F7846" w:rsidRPr="007F7846">
        <w:rPr>
          <w:i/>
        </w:rPr>
        <w:t>Um Esparregado de Mato</w:t>
      </w:r>
      <w:r w:rsidR="007F7846">
        <w:t xml:space="preserve">, iii) </w:t>
      </w:r>
      <w:r w:rsidR="007F7846" w:rsidRPr="007F7846">
        <w:rPr>
          <w:i/>
        </w:rPr>
        <w:t>Chouriços de Truz</w:t>
      </w:r>
      <w:r w:rsidR="007F7846">
        <w:t xml:space="preserve">, iv) </w:t>
      </w:r>
      <w:r w:rsidR="007F7846" w:rsidRPr="007F7846">
        <w:rPr>
          <w:i/>
        </w:rPr>
        <w:t>Pão-de-Ló Saboroso</w:t>
      </w:r>
      <w:r w:rsidR="007F7846">
        <w:t xml:space="preserve">, v) </w:t>
      </w:r>
      <w:r w:rsidR="007F7846" w:rsidRPr="007F7846">
        <w:rPr>
          <w:i/>
        </w:rPr>
        <w:t>Mau Remédio</w:t>
      </w:r>
      <w:r w:rsidR="007F7846">
        <w:t xml:space="preserve">, </w:t>
      </w:r>
      <w:proofErr w:type="gramStart"/>
      <w:r w:rsidR="007F7846">
        <w:t>vi</w:t>
      </w:r>
      <w:proofErr w:type="gramEnd"/>
      <w:r w:rsidR="007F7846">
        <w:t xml:space="preserve">) </w:t>
      </w:r>
      <w:r w:rsidR="007F7846" w:rsidRPr="007F7846">
        <w:rPr>
          <w:i/>
        </w:rPr>
        <w:t>A Morte das Galinhas</w:t>
      </w:r>
      <w:r w:rsidR="007F7846">
        <w:t>.</w:t>
      </w:r>
    </w:p>
    <w:p w:rsidR="007F7846" w:rsidRDefault="007F7846" w:rsidP="00D037F7">
      <w:pPr>
        <w:spacing w:line="480" w:lineRule="auto"/>
        <w:ind w:firstLine="567"/>
        <w:contextualSpacing/>
        <w:jc w:val="both"/>
      </w:pPr>
      <w:r>
        <w:t>Para além de contador de histórias, também temos em Carvalho a faceta, já salientada, da literatura de viagens, realçando os título</w:t>
      </w:r>
      <w:r w:rsidR="00D629FC">
        <w:t>s</w:t>
      </w:r>
      <w:r>
        <w:t xml:space="preserve"> </w:t>
      </w:r>
      <w:r w:rsidRPr="007F7846">
        <w:rPr>
          <w:i/>
        </w:rPr>
        <w:t>Impressões de Espanha</w:t>
      </w:r>
      <w:r>
        <w:t xml:space="preserve"> (1951), </w:t>
      </w:r>
      <w:r w:rsidRPr="007F7846">
        <w:rPr>
          <w:i/>
        </w:rPr>
        <w:t>Viagem a Roma</w:t>
      </w:r>
      <w:r>
        <w:t xml:space="preserve"> (1953) e </w:t>
      </w:r>
      <w:r w:rsidRPr="007F7846">
        <w:rPr>
          <w:i/>
        </w:rPr>
        <w:t>Cartas de Viagem</w:t>
      </w:r>
      <w:r>
        <w:t xml:space="preserve"> (1953), aqui alcançando uma certa projecção internacional, obtendo recepção de </w:t>
      </w:r>
      <w:r w:rsidRPr="007F7846">
        <w:rPr>
          <w:i/>
        </w:rPr>
        <w:t>Viagem a Roma</w:t>
      </w:r>
      <w:r>
        <w:t xml:space="preserve"> na revista italiana </w:t>
      </w:r>
      <w:r w:rsidRPr="007F7846">
        <w:rPr>
          <w:i/>
        </w:rPr>
        <w:t>Latina,</w:t>
      </w:r>
      <w:r>
        <w:t xml:space="preserve"> efectuada por </w:t>
      </w:r>
      <w:proofErr w:type="spellStart"/>
      <w:r>
        <w:t>Leo</w:t>
      </w:r>
      <w:proofErr w:type="spellEnd"/>
      <w:r>
        <w:t xml:space="preserve"> </w:t>
      </w:r>
      <w:proofErr w:type="spellStart"/>
      <w:r>
        <w:t>Magnino</w:t>
      </w:r>
      <w:proofErr w:type="spellEnd"/>
      <w:r>
        <w:rPr>
          <w:rStyle w:val="Refdenotaderodap"/>
        </w:rPr>
        <w:footnoteReference w:id="7"/>
      </w:r>
      <w:r>
        <w:t>. Neste âmbito, Hugo Rocha, num artigo de 1956, aponta que Carvalho não é apenas um escritor local e regional, considerando-se ele próprio como sendo o terceiro autor famalicense no campo da literatura de viagens a seguir a José de Azevedo e Menezes, o qual escreveu a primeira peregrinação portuguesa a Roma em 1877, presidida então pelo Cardeal Patriarca de Lisboa D. Inácio de Morais Cardoso, na qual tomou parte, e de Sousa Fernandes (</w:t>
      </w:r>
      <w:r w:rsidRPr="007F7846">
        <w:rPr>
          <w:i/>
        </w:rPr>
        <w:t>Telas de Viagem</w:t>
      </w:r>
      <w:r w:rsidR="0081587D">
        <w:t xml:space="preserve">). Hoje, podemos acrescentar </w:t>
      </w:r>
      <w:r>
        <w:t xml:space="preserve">este lote de escritores famalicenses, </w:t>
      </w:r>
      <w:r w:rsidR="0081587D">
        <w:t xml:space="preserve">caso de </w:t>
      </w:r>
      <w:r>
        <w:t xml:space="preserve">Artur </w:t>
      </w:r>
      <w:proofErr w:type="spellStart"/>
      <w:r>
        <w:t>Cupertino</w:t>
      </w:r>
      <w:proofErr w:type="spellEnd"/>
      <w:r>
        <w:t xml:space="preserve"> de Miranda, Nuno Simões e Silva Mendes, este nos relatando a viagem que efectuou </w:t>
      </w:r>
      <w:r>
        <w:lastRenderedPageBreak/>
        <w:t>em 1901 para Macau.</w:t>
      </w:r>
      <w:r w:rsidR="00D629FC">
        <w:t xml:space="preserve"> </w:t>
      </w:r>
      <w:r w:rsidR="00337889">
        <w:t>Todos são unânimes, desde Hugo Rocha, passando por Barjona de Freitas e até por Manuel de Boaventura, em salientar o método e a obse</w:t>
      </w:r>
      <w:r w:rsidR="0081587D">
        <w:t>rvação na descrição textual de C</w:t>
      </w:r>
      <w:r w:rsidR="00337889">
        <w:t>arvalho perante a literatura de viagens. Rocha chega mesmo a apelidar Carvalho de “viajante afectivo”.</w:t>
      </w:r>
    </w:p>
    <w:p w:rsidR="00337889" w:rsidRDefault="00337889" w:rsidP="00D037F7">
      <w:pPr>
        <w:spacing w:line="480" w:lineRule="auto"/>
        <w:ind w:firstLine="567"/>
        <w:contextualSpacing/>
        <w:jc w:val="both"/>
      </w:pPr>
      <w:r>
        <w:t>Quando Vasco de Carvalho, então sócio-gerente da Boa Reguladora e presidente da Associação Comercial e Industrial, foi congratulado pelo Estado Novo com o Grau de Oficial da Ordem do Mérito Industrial em 1937 pela Chancelaria das Ordens Portuguesas, Casimiro da Silva traça-lhe o seguinte elogio público:</w:t>
      </w:r>
    </w:p>
    <w:p w:rsidR="00337889" w:rsidRDefault="00337889" w:rsidP="00337889">
      <w:pPr>
        <w:ind w:firstLine="567"/>
        <w:contextualSpacing/>
        <w:jc w:val="both"/>
      </w:pPr>
    </w:p>
    <w:p w:rsidR="00337889" w:rsidRPr="006F0E36" w:rsidRDefault="00337889" w:rsidP="006F0E36">
      <w:pPr>
        <w:ind w:left="851" w:right="1700" w:firstLine="567"/>
        <w:contextualSpacing/>
        <w:jc w:val="both"/>
        <w:rPr>
          <w:sz w:val="20"/>
          <w:szCs w:val="20"/>
        </w:rPr>
      </w:pPr>
      <w:r w:rsidRPr="006F0E36">
        <w:rPr>
          <w:sz w:val="20"/>
          <w:szCs w:val="20"/>
        </w:rPr>
        <w:t xml:space="preserve">Vasco de Carvalho, que se impôs no nosso meio intelectual e social pelas suas grandes qualidades de trabalho e pela sua ânsia de saber, devorando manuscritos e livros sem conta que se perdiam na poeira dos arquivos e no silêncio das bibliotecas, bem mereceu a distinção que vem de receber e que constitui para sim podemos afirmá-lo, sem receio de desmentido, uma autêntica surpresa. / </w:t>
      </w:r>
      <w:r w:rsidR="00D037F7" w:rsidRPr="006F0E36">
        <w:rPr>
          <w:sz w:val="20"/>
          <w:szCs w:val="20"/>
        </w:rPr>
        <w:t xml:space="preserve">Preocupando-se com as “cousas” do espírito numa época e numa terra em que as horas disponíveis são reservadas inteiramente ao ócio e à matéria, Vasco de Carvalho </w:t>
      </w:r>
      <w:r w:rsidR="006F0E36" w:rsidRPr="006F0E36">
        <w:rPr>
          <w:sz w:val="20"/>
          <w:szCs w:val="20"/>
        </w:rPr>
        <w:t xml:space="preserve">foi buscar aos livros e à sua força vontade os materiais que lhe deviam robustecer a cultura que não pode adquirir nos liceus ou nas universidades porque não lhe permitiu a sua precoce entrada na vida prática. / Dotado de uma iniciativa invulgar e de uma alma generosa, a que muitos chamam ~”carolice”, vasco de Carvalho sofre com a sorte dos humildes que desejaria ver em breve assistidos na doença e na invalidez; preocupa-se com o progresso da terra que quer ver dotada de um Hotel para turismo e de um parque de diversões; sabe ser grato para com a memória dos nossos maiores, arrancando do esquecimento as nossas </w:t>
      </w:r>
      <w:proofErr w:type="spellStart"/>
      <w:r w:rsidR="006F0E36" w:rsidRPr="006F0E36">
        <w:rPr>
          <w:sz w:val="20"/>
          <w:szCs w:val="20"/>
        </w:rPr>
        <w:t>foguras</w:t>
      </w:r>
      <w:proofErr w:type="spellEnd"/>
      <w:r w:rsidR="006F0E36" w:rsidRPr="006F0E36">
        <w:rPr>
          <w:sz w:val="20"/>
          <w:szCs w:val="20"/>
        </w:rPr>
        <w:t xml:space="preserve"> históricas; serve com abnegação a Terra, enfileirando ao lado dos que estoicamente se batem pelos progressos morais e espirituais de Famalicão; dispensa à prestimosa colectividade a que preside uma colaboração notável de que beneficiam altamente </w:t>
      </w:r>
      <w:proofErr w:type="gramStart"/>
      <w:r w:rsidR="006F0E36" w:rsidRPr="006F0E36">
        <w:rPr>
          <w:sz w:val="20"/>
          <w:szCs w:val="20"/>
        </w:rPr>
        <w:t>os interesse</w:t>
      </w:r>
      <w:proofErr w:type="gramEnd"/>
      <w:r w:rsidR="006F0E36" w:rsidRPr="006F0E36">
        <w:rPr>
          <w:sz w:val="20"/>
          <w:szCs w:val="20"/>
        </w:rPr>
        <w:t xml:space="preserve"> de classe e o próprio nome de Famalicão e encontra-se, finalmente, onde quer que as circunstâncias exijam a concentração dos “homens bons”.</w:t>
      </w:r>
    </w:p>
    <w:p w:rsidR="006F0E36" w:rsidRDefault="006F0E36" w:rsidP="00337889">
      <w:pPr>
        <w:ind w:firstLine="567"/>
        <w:contextualSpacing/>
        <w:jc w:val="both"/>
      </w:pPr>
    </w:p>
    <w:p w:rsidR="006034E6" w:rsidRDefault="006F0E36" w:rsidP="00EC27FB">
      <w:pPr>
        <w:spacing w:line="480" w:lineRule="auto"/>
        <w:ind w:firstLine="567"/>
        <w:contextualSpacing/>
        <w:jc w:val="both"/>
      </w:pPr>
      <w:r>
        <w:t xml:space="preserve">Eis a homenagem que Casimiro da Silva lhe presta e, quase trinta anos depois, Benjamim Salgado, no </w:t>
      </w:r>
      <w:r w:rsidRPr="006F0E36">
        <w:rPr>
          <w:i/>
        </w:rPr>
        <w:t>Notícias de Famalicão Literário</w:t>
      </w:r>
      <w:r>
        <w:t>, o irá evocar novamente, em termos afectivos e intelectuais, realçando aqui a proposta, a homenagem devida da com</w:t>
      </w:r>
      <w:r w:rsidR="006034E6">
        <w:t xml:space="preserve">unidade famalicense, para integrarmos Vasco de </w:t>
      </w:r>
      <w:r>
        <w:t xml:space="preserve">Carvalho no </w:t>
      </w:r>
      <w:r w:rsidR="006034E6">
        <w:t xml:space="preserve">seu </w:t>
      </w:r>
      <w:r>
        <w:t xml:space="preserve">tempo historiográfico. Hoje faz falta, e termino, a </w:t>
      </w:r>
      <w:r>
        <w:lastRenderedPageBreak/>
        <w:t>homenagem que outros j</w:t>
      </w:r>
      <w:r w:rsidR="00EC27FB">
        <w:t>á tentaram edificar a Vasco de C</w:t>
      </w:r>
      <w:r>
        <w:t>arvalho para a promoção de Vila Nova de Famalicão</w:t>
      </w:r>
      <w:r w:rsidR="00373FCC">
        <w:t xml:space="preserve"> perante o seu contexto histórico.</w:t>
      </w:r>
      <w:r w:rsidR="00EC27FB">
        <w:t xml:space="preserve"> Contudo, para tal, não temos apenas Carvalho para a glorificação futura do Município famalicense: temos Armando Bacelar e o Neo-Realismo, o </w:t>
      </w:r>
      <w:proofErr w:type="spellStart"/>
      <w:r w:rsidR="00EC27FB">
        <w:t>Luso-Brasileirismo</w:t>
      </w:r>
      <w:proofErr w:type="spellEnd"/>
      <w:r w:rsidR="00EC27FB">
        <w:t xml:space="preserve"> de Nuno Simões, os camilianistas Alexandre Cabral, Manuel Simões e Pinto de Castro, Mário </w:t>
      </w:r>
      <w:proofErr w:type="spellStart"/>
      <w:r w:rsidR="00EC27FB">
        <w:t>Cesariny</w:t>
      </w:r>
      <w:proofErr w:type="spellEnd"/>
      <w:r w:rsidR="00EC27FB">
        <w:t xml:space="preserve"> e Cruzeiro Seixas no surrealismo, assim como Prado Coelho ent</w:t>
      </w:r>
      <w:r w:rsidR="006034E6">
        <w:t xml:space="preserve">re a literatura e a filosofia, Bernardino Machado, assim como a literatura e a imprensa e Vila </w:t>
      </w:r>
      <w:r w:rsidR="00373FCC">
        <w:t>Nova de Famalicão e o Oriente, o</w:t>
      </w:r>
      <w:r w:rsidR="00EC27FB">
        <w:t>u os espólios da Oposição Democrática para as comemorações dos 40 anos do</w:t>
      </w:r>
      <w:r w:rsidR="006034E6">
        <w:t xml:space="preserve"> 25 de Abril (2014). Mas antes destas comemorações de Abril, temos em 2013 o Centenário da Biblioteca Municipal Camilo Castelo Branco, filha não só da I República, como do Decreto de D. António da Costa, o qual cria as Bibliotecas Populares, para, uma vez mais</w:t>
      </w:r>
      <w:r w:rsidR="00373FCC">
        <w:t>,</w:t>
      </w:r>
      <w:r w:rsidR="006034E6">
        <w:t xml:space="preserve"> nos situarmos no tempo da História e não deixarmos fugir a opor</w:t>
      </w:r>
      <w:r w:rsidR="00373FCC">
        <w:t>tunidade para a identificação das nossas raízes culturais.</w:t>
      </w:r>
    </w:p>
    <w:p w:rsidR="006034E6" w:rsidRDefault="006034E6" w:rsidP="00EC27FB">
      <w:pPr>
        <w:spacing w:line="480" w:lineRule="auto"/>
        <w:ind w:firstLine="567"/>
        <w:contextualSpacing/>
        <w:jc w:val="both"/>
      </w:pPr>
    </w:p>
    <w:p w:rsidR="006034E6" w:rsidRDefault="006034E6" w:rsidP="00EC27FB">
      <w:pPr>
        <w:spacing w:line="480" w:lineRule="auto"/>
        <w:ind w:firstLine="567"/>
        <w:contextualSpacing/>
        <w:jc w:val="both"/>
      </w:pPr>
    </w:p>
    <w:p w:rsidR="004767B6" w:rsidRDefault="004767B6" w:rsidP="00864550">
      <w:pPr>
        <w:ind w:firstLine="567"/>
        <w:contextualSpacing/>
        <w:jc w:val="both"/>
      </w:pPr>
      <w:bookmarkStart w:id="0" w:name="_GoBack"/>
      <w:bookmarkEnd w:id="0"/>
    </w:p>
    <w:p w:rsidR="00D45D48" w:rsidRDefault="00D45D48" w:rsidP="00864550">
      <w:pPr>
        <w:ind w:firstLine="567"/>
        <w:contextualSpacing/>
        <w:jc w:val="both"/>
      </w:pPr>
    </w:p>
    <w:p w:rsidR="00DB009D" w:rsidRDefault="00DB009D" w:rsidP="00864550">
      <w:pPr>
        <w:ind w:firstLine="567"/>
        <w:contextualSpacing/>
        <w:jc w:val="both"/>
      </w:pPr>
    </w:p>
    <w:p w:rsidR="00637450" w:rsidRDefault="00637450" w:rsidP="00E02281">
      <w:pPr>
        <w:ind w:firstLine="567"/>
        <w:contextualSpacing/>
        <w:jc w:val="both"/>
      </w:pPr>
    </w:p>
    <w:sectPr w:rsidR="00637450" w:rsidSect="00E02281">
      <w:headerReference w:type="default" r:id="rId8"/>
      <w:pgSz w:w="11906" w:h="16838"/>
      <w:pgMar w:top="1417" w:right="1701" w:bottom="1417"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361E" w:rsidRDefault="00E5361E" w:rsidP="008D1FB5">
      <w:pPr>
        <w:spacing w:after="0" w:line="240" w:lineRule="auto"/>
      </w:pPr>
      <w:r>
        <w:separator/>
      </w:r>
    </w:p>
  </w:endnote>
  <w:endnote w:type="continuationSeparator" w:id="0">
    <w:p w:rsidR="00E5361E" w:rsidRDefault="00E5361E" w:rsidP="008D1F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361E" w:rsidRDefault="00E5361E" w:rsidP="008D1FB5">
      <w:pPr>
        <w:spacing w:after="0" w:line="240" w:lineRule="auto"/>
      </w:pPr>
      <w:r>
        <w:separator/>
      </w:r>
    </w:p>
  </w:footnote>
  <w:footnote w:type="continuationSeparator" w:id="0">
    <w:p w:rsidR="00E5361E" w:rsidRDefault="00E5361E" w:rsidP="008D1FB5">
      <w:pPr>
        <w:spacing w:after="0" w:line="240" w:lineRule="auto"/>
      </w:pPr>
      <w:r>
        <w:continuationSeparator/>
      </w:r>
    </w:p>
  </w:footnote>
  <w:footnote w:id="1">
    <w:p w:rsidR="00A85A11" w:rsidRPr="00AF449C" w:rsidRDefault="00A85A11" w:rsidP="00E57A91">
      <w:pPr>
        <w:pStyle w:val="Textodenotaderodap"/>
        <w:jc w:val="both"/>
        <w:rPr>
          <w:sz w:val="16"/>
          <w:szCs w:val="16"/>
        </w:rPr>
      </w:pPr>
      <w:r w:rsidRPr="00AF449C">
        <w:rPr>
          <w:rStyle w:val="Refdenotaderodap"/>
          <w:sz w:val="16"/>
          <w:szCs w:val="16"/>
        </w:rPr>
        <w:footnoteRef/>
      </w:r>
      <w:r w:rsidRPr="00AF449C">
        <w:rPr>
          <w:sz w:val="16"/>
          <w:szCs w:val="16"/>
        </w:rPr>
        <w:t xml:space="preserve"> Vasco de Carvalho, em notas manuscritas, num dos seus álbuns referentes à respectiva homenagem, propôs as seguintes condições: i) nada tratariam no Porto com a imprensa; ii) pessoalmente, poderiam falar a todos os famalicenses residentes ou a trabalhar no Porto; iii) não fariam nem distribuiriam convites, circulares ou o que quer que fosse; iv) em Famalicão, José Casimiro da Silva daria notícias pelo jornal </w:t>
      </w:r>
      <w:r w:rsidRPr="00AF449C">
        <w:rPr>
          <w:i/>
          <w:sz w:val="16"/>
          <w:szCs w:val="16"/>
        </w:rPr>
        <w:t>Estrela da Manhã</w:t>
      </w:r>
      <w:r w:rsidRPr="00AF449C">
        <w:rPr>
          <w:sz w:val="16"/>
          <w:szCs w:val="16"/>
        </w:rPr>
        <w:t xml:space="preserve">. No entanto, e apesar de tudo, as notícias acabaram por sair na imprensa portuense, caso de </w:t>
      </w:r>
      <w:r w:rsidRPr="00AF449C">
        <w:rPr>
          <w:i/>
          <w:sz w:val="16"/>
          <w:szCs w:val="16"/>
        </w:rPr>
        <w:t>O Primeiro de Janeiro</w:t>
      </w:r>
      <w:r w:rsidRPr="00AF449C">
        <w:rPr>
          <w:sz w:val="16"/>
          <w:szCs w:val="16"/>
        </w:rPr>
        <w:t xml:space="preserve"> ou em </w:t>
      </w:r>
      <w:r w:rsidRPr="00AF449C">
        <w:rPr>
          <w:i/>
          <w:sz w:val="16"/>
          <w:szCs w:val="16"/>
        </w:rPr>
        <w:t>O Comércio do Porto</w:t>
      </w:r>
      <w:r w:rsidRPr="00AF449C">
        <w:rPr>
          <w:sz w:val="16"/>
          <w:szCs w:val="16"/>
        </w:rPr>
        <w:t>, no qual era então correspondente de Famalicão Rebelo Mesquita.</w:t>
      </w:r>
    </w:p>
  </w:footnote>
  <w:footnote w:id="2">
    <w:p w:rsidR="00A85A11" w:rsidRPr="00AF449C" w:rsidRDefault="00A85A11" w:rsidP="007C4106">
      <w:pPr>
        <w:pStyle w:val="Textodenotaderodap"/>
        <w:jc w:val="both"/>
        <w:rPr>
          <w:sz w:val="16"/>
          <w:szCs w:val="16"/>
        </w:rPr>
      </w:pPr>
      <w:r w:rsidRPr="00AF449C">
        <w:rPr>
          <w:rStyle w:val="Refdenotaderodap"/>
          <w:sz w:val="16"/>
          <w:szCs w:val="16"/>
        </w:rPr>
        <w:footnoteRef/>
      </w:r>
      <w:r w:rsidRPr="00AF449C">
        <w:rPr>
          <w:sz w:val="16"/>
          <w:szCs w:val="16"/>
        </w:rPr>
        <w:t xml:space="preserve"> “O Sr. Presidente informou que o Exmo. Sr. Vasco César de Carvalho o procurou recentemente para o informar de que estava na disposição de doar a esta Câmara Municipal a sua biblioteca particular. Mesa de trabalho e cadeiras, bem como outro mobiliário que oportunamente indicará. A Câmara tomou conhecimento e resolveu aceitar a oferta manifestando aqui o seu profundo reconhecimento e gratidão ao Exmo. Sr. Vasco César de Carvalho, mandando comunicar-lhe esta deliberação.” (“Câmara Municipal. Reunião de 26 de Junho de 1961”. In </w:t>
      </w:r>
      <w:r w:rsidRPr="00AF449C">
        <w:rPr>
          <w:i/>
          <w:sz w:val="16"/>
          <w:szCs w:val="16"/>
        </w:rPr>
        <w:t>Estrela da Manhã</w:t>
      </w:r>
      <w:r w:rsidRPr="00AF449C">
        <w:rPr>
          <w:sz w:val="16"/>
          <w:szCs w:val="16"/>
        </w:rPr>
        <w:t>. V. N. de Famalicão, Ano 1, n.º 65 (2 Jul. 1961), p. 3.)</w:t>
      </w:r>
    </w:p>
  </w:footnote>
  <w:footnote w:id="3">
    <w:p w:rsidR="00DE0FD4" w:rsidRPr="00DE0FD4" w:rsidRDefault="00DE0FD4" w:rsidP="00DE0FD4">
      <w:pPr>
        <w:pStyle w:val="Textodenotaderodap"/>
        <w:jc w:val="both"/>
        <w:rPr>
          <w:sz w:val="16"/>
          <w:szCs w:val="16"/>
        </w:rPr>
      </w:pPr>
      <w:r w:rsidRPr="00DE0FD4">
        <w:rPr>
          <w:rStyle w:val="Refdenotaderodap"/>
          <w:sz w:val="16"/>
          <w:szCs w:val="16"/>
        </w:rPr>
        <w:footnoteRef/>
      </w:r>
      <w:r w:rsidRPr="00DE0FD4">
        <w:rPr>
          <w:sz w:val="16"/>
          <w:szCs w:val="16"/>
        </w:rPr>
        <w:t xml:space="preserve"> Aliás, o P. Benjamim Salgado em 1961, no novo equipamento da Biblioteca Municipal, criaria a “Sala Vasco de Carvalho”.</w:t>
      </w:r>
    </w:p>
  </w:footnote>
  <w:footnote w:id="4">
    <w:p w:rsidR="00A85A11" w:rsidRPr="00AF449C" w:rsidRDefault="00A85A11" w:rsidP="00DB5620">
      <w:pPr>
        <w:pStyle w:val="Textodenotaderodap"/>
        <w:jc w:val="both"/>
        <w:rPr>
          <w:sz w:val="16"/>
          <w:szCs w:val="16"/>
        </w:rPr>
      </w:pPr>
      <w:r w:rsidRPr="00AF449C">
        <w:rPr>
          <w:rStyle w:val="Refdenotaderodap"/>
          <w:sz w:val="16"/>
          <w:szCs w:val="16"/>
        </w:rPr>
        <w:footnoteRef/>
      </w:r>
      <w:r w:rsidRPr="00AF449C">
        <w:rPr>
          <w:sz w:val="16"/>
          <w:szCs w:val="16"/>
        </w:rPr>
        <w:t xml:space="preserve"> “É uma História que busca no passado os bons exemplos e testemunhos de uma História com um destino comum, apresentada em figuras e acções paradigmáticas, para que a História Local deve também contribuir com os agentes e as expressões locais, participantes ou incluídas desse mesmo espírito e proj</w:t>
      </w:r>
      <w:r w:rsidR="00373FCC">
        <w:rPr>
          <w:sz w:val="16"/>
          <w:szCs w:val="16"/>
        </w:rPr>
        <w:t>ecto.” (CAPELA, 2005)</w:t>
      </w:r>
    </w:p>
  </w:footnote>
  <w:footnote w:id="5">
    <w:p w:rsidR="00A85A11" w:rsidRPr="00AF449C" w:rsidRDefault="00A85A11" w:rsidP="00602A10">
      <w:pPr>
        <w:pStyle w:val="Textodenotaderodap"/>
        <w:jc w:val="both"/>
        <w:rPr>
          <w:sz w:val="16"/>
          <w:szCs w:val="16"/>
        </w:rPr>
      </w:pPr>
      <w:r w:rsidRPr="00AF449C">
        <w:rPr>
          <w:rStyle w:val="Refdenotaderodap"/>
          <w:sz w:val="16"/>
          <w:szCs w:val="16"/>
        </w:rPr>
        <w:footnoteRef/>
      </w:r>
      <w:r w:rsidRPr="00AF449C">
        <w:rPr>
          <w:sz w:val="16"/>
          <w:szCs w:val="16"/>
        </w:rPr>
        <w:t xml:space="preserve"> “É uma história que busca no passado os bons exemplos e testemunhos de uma História como um destino comum, apresentada em figuras e acções paradigmáticas, para que a História local deve também contribuir com os agentes e as expressões locais participantes ou imbuídas desse mesmo espírito e projecto. Uma História que se dirige particularmente a legitimar a ordem social e política do tempo e fundamentar a acção das forças e dos elementos então ditos do Progresso e União nacional. Para a construção e legitimação desta nova ordem social, orgânica e corporativa, esta História vai naturalmente ao encontro dos corpos e instituições sociais em que se organiza o Corpo da Nação. E, por isso, o discurso, a narração histórica de Carvalho ganhará também, como é comum a esta produção historiográfica, uma feição monográfica, institucional e biográfica (esta sobretudo para os indivíduos, mas também para as instituições). (CAPELA, 2005: 11)</w:t>
      </w:r>
    </w:p>
  </w:footnote>
  <w:footnote w:id="6">
    <w:p w:rsidR="00A85A11" w:rsidRPr="00A85A11" w:rsidRDefault="00A85A11" w:rsidP="00A85A11">
      <w:pPr>
        <w:pStyle w:val="Textodenotaderodap"/>
        <w:jc w:val="both"/>
        <w:rPr>
          <w:sz w:val="16"/>
          <w:szCs w:val="16"/>
        </w:rPr>
      </w:pPr>
      <w:r w:rsidRPr="00A85A11">
        <w:rPr>
          <w:rStyle w:val="Refdenotaderodap"/>
          <w:sz w:val="16"/>
          <w:szCs w:val="16"/>
        </w:rPr>
        <w:footnoteRef/>
      </w:r>
      <w:r w:rsidRPr="00A85A11">
        <w:rPr>
          <w:sz w:val="16"/>
          <w:szCs w:val="16"/>
        </w:rPr>
        <w:t xml:space="preserve"> Por mor da própria índole da maioria dos seus trabalhos literários, de feição investigadora ou interpretativa dos velhos anais de Vila Nova de Famalicão e registo laborioso e persistente dos mais destacados e ilustres filhos desta Terra, em exaustiva recolha de notas biográficas e arquivo de minuciosos pormenores referentes toda a evolução da vida pública local que pacientemente buscou em fastos ou na tradição oral e coligiu na sua admirável colectânea de Aspectos de Vila Nova… por mor da própria índole destes trabalhos, dizíamos nós, talvez haja quem porventura queria encontrar no seu estilo algo de </w:t>
      </w:r>
      <w:proofErr w:type="spellStart"/>
      <w:r w:rsidRPr="00A85A11">
        <w:rPr>
          <w:i/>
          <w:sz w:val="16"/>
          <w:szCs w:val="16"/>
        </w:rPr>
        <w:t>sui</w:t>
      </w:r>
      <w:proofErr w:type="spellEnd"/>
      <w:r w:rsidRPr="00A85A11">
        <w:rPr>
          <w:i/>
          <w:sz w:val="16"/>
          <w:szCs w:val="16"/>
        </w:rPr>
        <w:t xml:space="preserve"> </w:t>
      </w:r>
      <w:proofErr w:type="spellStart"/>
      <w:r w:rsidRPr="00A85A11">
        <w:rPr>
          <w:i/>
          <w:sz w:val="16"/>
          <w:szCs w:val="16"/>
        </w:rPr>
        <w:t>géneris</w:t>
      </w:r>
      <w:proofErr w:type="spellEnd"/>
      <w:r w:rsidRPr="00A85A11">
        <w:rPr>
          <w:sz w:val="16"/>
          <w:szCs w:val="16"/>
        </w:rPr>
        <w:t>, alheio aos primores da forma, mas rico de linguagem sóbria, corrente, precisa, elucidativa, como convém a trabalhos de tal ordem. / Quem, no entanto, desejar encontrar-se com o</w:t>
      </w:r>
      <w:r>
        <w:t xml:space="preserve"> </w:t>
      </w:r>
      <w:r w:rsidRPr="00A85A11">
        <w:rPr>
          <w:sz w:val="16"/>
          <w:szCs w:val="16"/>
        </w:rPr>
        <w:t xml:space="preserve">espírito idealista e criador de beleza literária de Vasco César de Carvalho, terá de procurá-lo no prazer da leitura daquelas suas páginas de </w:t>
      </w:r>
      <w:r w:rsidRPr="00A85A11">
        <w:rPr>
          <w:i/>
          <w:sz w:val="16"/>
          <w:szCs w:val="16"/>
        </w:rPr>
        <w:t>Pedras Falsas</w:t>
      </w:r>
      <w:r w:rsidRPr="00A85A11">
        <w:rPr>
          <w:sz w:val="16"/>
          <w:szCs w:val="16"/>
        </w:rPr>
        <w:t>…”</w:t>
      </w:r>
    </w:p>
  </w:footnote>
  <w:footnote w:id="7">
    <w:p w:rsidR="007F7846" w:rsidRPr="00337889" w:rsidRDefault="007F7846" w:rsidP="00135654">
      <w:pPr>
        <w:pStyle w:val="Textodenotaderodap"/>
        <w:jc w:val="both"/>
        <w:rPr>
          <w:sz w:val="16"/>
          <w:szCs w:val="16"/>
        </w:rPr>
      </w:pPr>
      <w:r w:rsidRPr="00337889">
        <w:rPr>
          <w:rStyle w:val="Refdenotaderodap"/>
          <w:sz w:val="16"/>
          <w:szCs w:val="16"/>
        </w:rPr>
        <w:footnoteRef/>
      </w:r>
      <w:r w:rsidRPr="00337889">
        <w:rPr>
          <w:sz w:val="16"/>
          <w:szCs w:val="16"/>
        </w:rPr>
        <w:t xml:space="preserve"> </w:t>
      </w:r>
      <w:r w:rsidR="00135654" w:rsidRPr="00337889">
        <w:rPr>
          <w:sz w:val="16"/>
          <w:szCs w:val="16"/>
        </w:rPr>
        <w:t xml:space="preserve">“Pellegrino a Roma durante </w:t>
      </w:r>
      <w:proofErr w:type="spellStart"/>
      <w:r w:rsidR="00135654" w:rsidRPr="00337889">
        <w:rPr>
          <w:sz w:val="16"/>
          <w:szCs w:val="16"/>
        </w:rPr>
        <w:t>l`ultimo</w:t>
      </w:r>
      <w:proofErr w:type="spellEnd"/>
      <w:r w:rsidR="00135654" w:rsidRPr="00337889">
        <w:rPr>
          <w:sz w:val="16"/>
          <w:szCs w:val="16"/>
        </w:rPr>
        <w:t xml:space="preserve"> </w:t>
      </w:r>
      <w:proofErr w:type="spellStart"/>
      <w:r w:rsidR="00135654" w:rsidRPr="00337889">
        <w:rPr>
          <w:sz w:val="16"/>
          <w:szCs w:val="16"/>
        </w:rPr>
        <w:t>Anno</w:t>
      </w:r>
      <w:proofErr w:type="spellEnd"/>
      <w:r w:rsidR="00135654" w:rsidRPr="00337889">
        <w:rPr>
          <w:sz w:val="16"/>
          <w:szCs w:val="16"/>
        </w:rPr>
        <w:t xml:space="preserve"> Santo, </w:t>
      </w:r>
      <w:proofErr w:type="spellStart"/>
      <w:r w:rsidR="00135654" w:rsidRPr="00337889">
        <w:rPr>
          <w:sz w:val="16"/>
          <w:szCs w:val="16"/>
        </w:rPr>
        <w:t>l`autore</w:t>
      </w:r>
      <w:proofErr w:type="spellEnd"/>
      <w:r w:rsidR="00135654" w:rsidRPr="00337889">
        <w:rPr>
          <w:sz w:val="16"/>
          <w:szCs w:val="16"/>
        </w:rPr>
        <w:t xml:space="preserve"> há </w:t>
      </w:r>
      <w:proofErr w:type="spellStart"/>
      <w:r w:rsidR="00135654" w:rsidRPr="00337889">
        <w:rPr>
          <w:sz w:val="16"/>
          <w:szCs w:val="16"/>
        </w:rPr>
        <w:t>voluto</w:t>
      </w:r>
      <w:proofErr w:type="spellEnd"/>
      <w:r w:rsidR="00135654" w:rsidRPr="00337889">
        <w:rPr>
          <w:sz w:val="16"/>
          <w:szCs w:val="16"/>
        </w:rPr>
        <w:t xml:space="preserve"> </w:t>
      </w:r>
      <w:proofErr w:type="spellStart"/>
      <w:r w:rsidR="00135654" w:rsidRPr="00337889">
        <w:rPr>
          <w:sz w:val="16"/>
          <w:szCs w:val="16"/>
        </w:rPr>
        <w:t>riportare</w:t>
      </w:r>
      <w:proofErr w:type="spellEnd"/>
      <w:r w:rsidR="00135654" w:rsidRPr="00337889">
        <w:rPr>
          <w:sz w:val="16"/>
          <w:szCs w:val="16"/>
        </w:rPr>
        <w:t xml:space="preserve"> </w:t>
      </w:r>
      <w:proofErr w:type="spellStart"/>
      <w:r w:rsidR="00135654" w:rsidRPr="00337889">
        <w:rPr>
          <w:sz w:val="16"/>
          <w:szCs w:val="16"/>
        </w:rPr>
        <w:t>in</w:t>
      </w:r>
      <w:proofErr w:type="spellEnd"/>
      <w:r w:rsidR="00135654" w:rsidRPr="00337889">
        <w:rPr>
          <w:sz w:val="16"/>
          <w:szCs w:val="16"/>
        </w:rPr>
        <w:t xml:space="preserve"> </w:t>
      </w:r>
      <w:proofErr w:type="spellStart"/>
      <w:r w:rsidR="00135654" w:rsidRPr="00337889">
        <w:rPr>
          <w:sz w:val="16"/>
          <w:szCs w:val="16"/>
        </w:rPr>
        <w:t>questa</w:t>
      </w:r>
      <w:proofErr w:type="spellEnd"/>
      <w:r w:rsidR="00135654" w:rsidRPr="00337889">
        <w:rPr>
          <w:sz w:val="16"/>
          <w:szCs w:val="16"/>
        </w:rPr>
        <w:t xml:space="preserve"> sua opera </w:t>
      </w:r>
      <w:proofErr w:type="spellStart"/>
      <w:r w:rsidR="00135654" w:rsidRPr="00337889">
        <w:rPr>
          <w:sz w:val="16"/>
          <w:szCs w:val="16"/>
        </w:rPr>
        <w:t>le</w:t>
      </w:r>
      <w:proofErr w:type="spellEnd"/>
      <w:r w:rsidR="00135654" w:rsidRPr="00337889">
        <w:rPr>
          <w:sz w:val="16"/>
          <w:szCs w:val="16"/>
        </w:rPr>
        <w:t xml:space="preserve"> sue </w:t>
      </w:r>
      <w:proofErr w:type="spellStart"/>
      <w:r w:rsidR="00135654" w:rsidRPr="00337889">
        <w:rPr>
          <w:sz w:val="16"/>
          <w:szCs w:val="16"/>
        </w:rPr>
        <w:t>impressioni</w:t>
      </w:r>
      <w:proofErr w:type="spellEnd"/>
      <w:r w:rsidR="00135654" w:rsidRPr="00337889">
        <w:rPr>
          <w:sz w:val="16"/>
          <w:szCs w:val="16"/>
        </w:rPr>
        <w:t xml:space="preserve"> </w:t>
      </w:r>
      <w:proofErr w:type="spellStart"/>
      <w:r w:rsidR="00135654" w:rsidRPr="00337889">
        <w:rPr>
          <w:sz w:val="16"/>
          <w:szCs w:val="16"/>
        </w:rPr>
        <w:t>d`Italia</w:t>
      </w:r>
      <w:proofErr w:type="spellEnd"/>
      <w:r w:rsidR="00135654" w:rsidRPr="00337889">
        <w:rPr>
          <w:sz w:val="16"/>
          <w:szCs w:val="16"/>
        </w:rPr>
        <w:t xml:space="preserve"> e </w:t>
      </w:r>
      <w:proofErr w:type="spellStart"/>
      <w:r w:rsidR="00135654" w:rsidRPr="00337889">
        <w:rPr>
          <w:sz w:val="16"/>
          <w:szCs w:val="16"/>
        </w:rPr>
        <w:t>di</w:t>
      </w:r>
      <w:proofErr w:type="spellEnd"/>
      <w:r w:rsidR="00135654" w:rsidRPr="00337889">
        <w:rPr>
          <w:sz w:val="16"/>
          <w:szCs w:val="16"/>
        </w:rPr>
        <w:t xml:space="preserve"> Roma </w:t>
      </w:r>
      <w:proofErr w:type="spellStart"/>
      <w:r w:rsidR="00135654" w:rsidRPr="00337889">
        <w:rPr>
          <w:sz w:val="16"/>
          <w:szCs w:val="16"/>
        </w:rPr>
        <w:t>in</w:t>
      </w:r>
      <w:proofErr w:type="spellEnd"/>
      <w:r w:rsidR="00135654" w:rsidRPr="00337889">
        <w:rPr>
          <w:sz w:val="16"/>
          <w:szCs w:val="16"/>
        </w:rPr>
        <w:t xml:space="preserve"> </w:t>
      </w:r>
      <w:proofErr w:type="spellStart"/>
      <w:r w:rsidR="00135654" w:rsidRPr="00337889">
        <w:rPr>
          <w:sz w:val="16"/>
          <w:szCs w:val="16"/>
        </w:rPr>
        <w:t>particolar</w:t>
      </w:r>
      <w:proofErr w:type="spellEnd"/>
      <w:r w:rsidR="00135654" w:rsidRPr="00337889">
        <w:rPr>
          <w:sz w:val="16"/>
          <w:szCs w:val="16"/>
        </w:rPr>
        <w:t xml:space="preserve"> modo. / </w:t>
      </w:r>
      <w:proofErr w:type="spellStart"/>
      <w:r w:rsidR="00135654" w:rsidRPr="00337889">
        <w:rPr>
          <w:sz w:val="16"/>
          <w:szCs w:val="16"/>
        </w:rPr>
        <w:t>Diremo</w:t>
      </w:r>
      <w:proofErr w:type="spellEnd"/>
      <w:r w:rsidR="00135654" w:rsidRPr="00337889">
        <w:rPr>
          <w:sz w:val="16"/>
          <w:szCs w:val="16"/>
        </w:rPr>
        <w:t xml:space="preserve"> súbito </w:t>
      </w:r>
      <w:proofErr w:type="spellStart"/>
      <w:r w:rsidR="00135654" w:rsidRPr="00337889">
        <w:rPr>
          <w:sz w:val="16"/>
          <w:szCs w:val="16"/>
        </w:rPr>
        <w:t>che</w:t>
      </w:r>
      <w:proofErr w:type="spellEnd"/>
      <w:r w:rsidR="00135654" w:rsidRPr="00337889">
        <w:rPr>
          <w:sz w:val="16"/>
          <w:szCs w:val="16"/>
        </w:rPr>
        <w:t xml:space="preserve"> </w:t>
      </w:r>
      <w:proofErr w:type="spellStart"/>
      <w:r w:rsidR="00135654" w:rsidRPr="00337889">
        <w:rPr>
          <w:sz w:val="16"/>
          <w:szCs w:val="16"/>
        </w:rPr>
        <w:t>l`amore</w:t>
      </w:r>
      <w:proofErr w:type="spellEnd"/>
      <w:r w:rsidR="00135654" w:rsidRPr="00337889">
        <w:rPr>
          <w:sz w:val="16"/>
          <w:szCs w:val="16"/>
        </w:rPr>
        <w:t xml:space="preserve"> </w:t>
      </w:r>
      <w:proofErr w:type="spellStart"/>
      <w:r w:rsidR="00135654" w:rsidRPr="00337889">
        <w:rPr>
          <w:sz w:val="16"/>
          <w:szCs w:val="16"/>
        </w:rPr>
        <w:t>che</w:t>
      </w:r>
      <w:proofErr w:type="spellEnd"/>
      <w:r w:rsidR="00135654" w:rsidRPr="00337889">
        <w:rPr>
          <w:sz w:val="16"/>
          <w:szCs w:val="16"/>
        </w:rPr>
        <w:t xml:space="preserve"> </w:t>
      </w:r>
      <w:proofErr w:type="spellStart"/>
      <w:r w:rsidR="00135654" w:rsidRPr="00337889">
        <w:rPr>
          <w:sz w:val="16"/>
          <w:szCs w:val="16"/>
        </w:rPr>
        <w:t>ispira</w:t>
      </w:r>
      <w:proofErr w:type="spellEnd"/>
      <w:r w:rsidR="00135654" w:rsidRPr="00337889">
        <w:rPr>
          <w:sz w:val="16"/>
          <w:szCs w:val="16"/>
        </w:rPr>
        <w:t xml:space="preserve"> </w:t>
      </w:r>
      <w:proofErr w:type="spellStart"/>
      <w:r w:rsidR="00135654" w:rsidRPr="00337889">
        <w:rPr>
          <w:sz w:val="16"/>
          <w:szCs w:val="16"/>
        </w:rPr>
        <w:t>il</w:t>
      </w:r>
      <w:proofErr w:type="spellEnd"/>
      <w:r w:rsidR="00135654" w:rsidRPr="00337889">
        <w:rPr>
          <w:sz w:val="16"/>
          <w:szCs w:val="16"/>
        </w:rPr>
        <w:t xml:space="preserve"> </w:t>
      </w:r>
      <w:proofErr w:type="spellStart"/>
      <w:r w:rsidR="00135654" w:rsidRPr="00337889">
        <w:rPr>
          <w:sz w:val="16"/>
          <w:szCs w:val="16"/>
        </w:rPr>
        <w:t>nostro</w:t>
      </w:r>
      <w:proofErr w:type="spellEnd"/>
      <w:r w:rsidR="00135654" w:rsidRPr="00337889">
        <w:rPr>
          <w:sz w:val="16"/>
          <w:szCs w:val="16"/>
        </w:rPr>
        <w:t xml:space="preserve"> </w:t>
      </w:r>
      <w:proofErr w:type="spellStart"/>
      <w:r w:rsidR="00135654" w:rsidRPr="00337889">
        <w:rPr>
          <w:sz w:val="16"/>
          <w:szCs w:val="16"/>
        </w:rPr>
        <w:t>Autore</w:t>
      </w:r>
      <w:proofErr w:type="spellEnd"/>
      <w:r w:rsidR="00135654" w:rsidRPr="00337889">
        <w:rPr>
          <w:sz w:val="16"/>
          <w:szCs w:val="16"/>
        </w:rPr>
        <w:t xml:space="preserve"> verso </w:t>
      </w:r>
      <w:proofErr w:type="spellStart"/>
      <w:proofErr w:type="gramStart"/>
      <w:r w:rsidR="00135654" w:rsidRPr="00337889">
        <w:rPr>
          <w:sz w:val="16"/>
          <w:szCs w:val="16"/>
        </w:rPr>
        <w:t>l`Italia</w:t>
      </w:r>
      <w:proofErr w:type="spellEnd"/>
      <w:r w:rsidR="00135654" w:rsidRPr="00337889">
        <w:rPr>
          <w:sz w:val="16"/>
          <w:szCs w:val="16"/>
        </w:rPr>
        <w:t xml:space="preserve">  e</w:t>
      </w:r>
      <w:proofErr w:type="gramEnd"/>
      <w:r w:rsidR="00135654" w:rsidRPr="00337889">
        <w:rPr>
          <w:sz w:val="16"/>
          <w:szCs w:val="16"/>
        </w:rPr>
        <w:t xml:space="preserve"> verso Roma </w:t>
      </w:r>
      <w:proofErr w:type="spellStart"/>
      <w:r w:rsidR="00135654" w:rsidRPr="00337889">
        <w:rPr>
          <w:sz w:val="16"/>
          <w:szCs w:val="16"/>
        </w:rPr>
        <w:t>trapela</w:t>
      </w:r>
      <w:proofErr w:type="spellEnd"/>
      <w:r w:rsidR="00135654" w:rsidRPr="00337889">
        <w:rPr>
          <w:sz w:val="16"/>
          <w:szCs w:val="16"/>
        </w:rPr>
        <w:t xml:space="preserve"> </w:t>
      </w:r>
      <w:proofErr w:type="spellStart"/>
      <w:r w:rsidR="00135654" w:rsidRPr="00337889">
        <w:rPr>
          <w:sz w:val="16"/>
          <w:szCs w:val="16"/>
        </w:rPr>
        <w:t>in</w:t>
      </w:r>
      <w:proofErr w:type="spellEnd"/>
      <w:r w:rsidR="00135654" w:rsidRPr="00337889">
        <w:rPr>
          <w:sz w:val="16"/>
          <w:szCs w:val="16"/>
        </w:rPr>
        <w:t xml:space="preserve"> </w:t>
      </w:r>
      <w:proofErr w:type="spellStart"/>
      <w:r w:rsidR="00135654" w:rsidRPr="00337889">
        <w:rPr>
          <w:sz w:val="16"/>
          <w:szCs w:val="16"/>
        </w:rPr>
        <w:t>ogni</w:t>
      </w:r>
      <w:proofErr w:type="spellEnd"/>
      <w:r w:rsidR="00135654" w:rsidRPr="00337889">
        <w:rPr>
          <w:sz w:val="16"/>
          <w:szCs w:val="16"/>
        </w:rPr>
        <w:t xml:space="preserve"> página </w:t>
      </w:r>
      <w:proofErr w:type="spellStart"/>
      <w:r w:rsidR="00135654" w:rsidRPr="00337889">
        <w:rPr>
          <w:sz w:val="16"/>
          <w:szCs w:val="16"/>
        </w:rPr>
        <w:t>di</w:t>
      </w:r>
      <w:proofErr w:type="spellEnd"/>
      <w:r w:rsidR="00135654" w:rsidRPr="00337889">
        <w:rPr>
          <w:sz w:val="16"/>
          <w:szCs w:val="16"/>
        </w:rPr>
        <w:t xml:space="preserve"> </w:t>
      </w:r>
      <w:proofErr w:type="spellStart"/>
      <w:r w:rsidR="00135654" w:rsidRPr="00337889">
        <w:rPr>
          <w:sz w:val="16"/>
          <w:szCs w:val="16"/>
        </w:rPr>
        <w:t>questo</w:t>
      </w:r>
      <w:proofErr w:type="spellEnd"/>
      <w:r w:rsidR="00135654" w:rsidRPr="00337889">
        <w:rPr>
          <w:sz w:val="16"/>
          <w:szCs w:val="16"/>
        </w:rPr>
        <w:t xml:space="preserve"> </w:t>
      </w:r>
      <w:proofErr w:type="spellStart"/>
      <w:r w:rsidR="00135654" w:rsidRPr="00337889">
        <w:rPr>
          <w:sz w:val="16"/>
          <w:szCs w:val="16"/>
        </w:rPr>
        <w:t>libro</w:t>
      </w:r>
      <w:proofErr w:type="spellEnd"/>
      <w:r w:rsidR="00135654" w:rsidRPr="00337889">
        <w:rPr>
          <w:sz w:val="16"/>
          <w:szCs w:val="16"/>
        </w:rPr>
        <w:t xml:space="preserve">: </w:t>
      </w:r>
      <w:proofErr w:type="spellStart"/>
      <w:r w:rsidR="00135654" w:rsidRPr="00337889">
        <w:rPr>
          <w:sz w:val="16"/>
          <w:szCs w:val="16"/>
        </w:rPr>
        <w:t>le</w:t>
      </w:r>
      <w:proofErr w:type="spellEnd"/>
      <w:r w:rsidR="00135654" w:rsidRPr="00337889">
        <w:rPr>
          <w:sz w:val="16"/>
          <w:szCs w:val="16"/>
        </w:rPr>
        <w:t xml:space="preserve"> </w:t>
      </w:r>
      <w:proofErr w:type="spellStart"/>
      <w:r w:rsidR="00135654" w:rsidRPr="00337889">
        <w:rPr>
          <w:sz w:val="16"/>
          <w:szCs w:val="16"/>
        </w:rPr>
        <w:t>sur</w:t>
      </w:r>
      <w:proofErr w:type="spellEnd"/>
      <w:r w:rsidR="00135654" w:rsidRPr="00337889">
        <w:rPr>
          <w:sz w:val="16"/>
          <w:szCs w:val="16"/>
        </w:rPr>
        <w:t xml:space="preserve"> note </w:t>
      </w:r>
      <w:proofErr w:type="spellStart"/>
      <w:r w:rsidR="00135654" w:rsidRPr="00337889">
        <w:rPr>
          <w:sz w:val="16"/>
          <w:szCs w:val="16"/>
        </w:rPr>
        <w:t>di</w:t>
      </w:r>
      <w:proofErr w:type="spellEnd"/>
      <w:r w:rsidR="00135654" w:rsidRPr="00337889">
        <w:rPr>
          <w:sz w:val="16"/>
          <w:szCs w:val="16"/>
        </w:rPr>
        <w:t xml:space="preserve"> </w:t>
      </w:r>
      <w:proofErr w:type="spellStart"/>
      <w:r w:rsidR="00135654" w:rsidRPr="00337889">
        <w:rPr>
          <w:sz w:val="16"/>
          <w:szCs w:val="16"/>
        </w:rPr>
        <w:t>viaggio</w:t>
      </w:r>
      <w:proofErr w:type="spellEnd"/>
      <w:r w:rsidR="00135654" w:rsidRPr="00337889">
        <w:rPr>
          <w:sz w:val="16"/>
          <w:szCs w:val="16"/>
        </w:rPr>
        <w:t xml:space="preserve">, </w:t>
      </w:r>
      <w:proofErr w:type="spellStart"/>
      <w:r w:rsidR="00135654" w:rsidRPr="00337889">
        <w:rPr>
          <w:sz w:val="16"/>
          <w:szCs w:val="16"/>
        </w:rPr>
        <w:t>le</w:t>
      </w:r>
      <w:proofErr w:type="spellEnd"/>
      <w:r w:rsidR="00135654" w:rsidRPr="00337889">
        <w:rPr>
          <w:sz w:val="16"/>
          <w:szCs w:val="16"/>
        </w:rPr>
        <w:t xml:space="preserve"> sue </w:t>
      </w:r>
      <w:proofErr w:type="spellStart"/>
      <w:r w:rsidR="00135654" w:rsidRPr="00337889">
        <w:rPr>
          <w:sz w:val="16"/>
          <w:szCs w:val="16"/>
        </w:rPr>
        <w:t>desorizioni</w:t>
      </w:r>
      <w:proofErr w:type="spellEnd"/>
      <w:r w:rsidR="00135654" w:rsidRPr="00337889">
        <w:rPr>
          <w:sz w:val="16"/>
          <w:szCs w:val="16"/>
        </w:rPr>
        <w:t xml:space="preserve"> dei </w:t>
      </w:r>
      <w:proofErr w:type="spellStart"/>
      <w:r w:rsidR="00135654" w:rsidRPr="00337889">
        <w:rPr>
          <w:sz w:val="16"/>
          <w:szCs w:val="16"/>
        </w:rPr>
        <w:t>monumenti</w:t>
      </w:r>
      <w:proofErr w:type="spellEnd"/>
      <w:r w:rsidR="00135654" w:rsidRPr="00337889">
        <w:rPr>
          <w:sz w:val="16"/>
          <w:szCs w:val="16"/>
        </w:rPr>
        <w:t xml:space="preserve"> romani, </w:t>
      </w:r>
      <w:proofErr w:type="spellStart"/>
      <w:r w:rsidR="00135654" w:rsidRPr="00337889">
        <w:rPr>
          <w:sz w:val="16"/>
          <w:szCs w:val="16"/>
        </w:rPr>
        <w:t>le</w:t>
      </w:r>
      <w:proofErr w:type="spellEnd"/>
      <w:r w:rsidR="00135654" w:rsidRPr="00337889">
        <w:rPr>
          <w:sz w:val="16"/>
          <w:szCs w:val="16"/>
        </w:rPr>
        <w:t xml:space="preserve"> sue </w:t>
      </w:r>
      <w:proofErr w:type="spellStart"/>
      <w:r w:rsidR="00135654" w:rsidRPr="00337889">
        <w:rPr>
          <w:sz w:val="16"/>
          <w:szCs w:val="16"/>
        </w:rPr>
        <w:t>piccoli</w:t>
      </w:r>
      <w:proofErr w:type="spellEnd"/>
      <w:r w:rsidR="00135654" w:rsidRPr="00337889">
        <w:rPr>
          <w:sz w:val="16"/>
          <w:szCs w:val="16"/>
        </w:rPr>
        <w:t xml:space="preserve"> aventure </w:t>
      </w:r>
      <w:proofErr w:type="spellStart"/>
      <w:r w:rsidR="00135654" w:rsidRPr="00337889">
        <w:rPr>
          <w:sz w:val="16"/>
          <w:szCs w:val="16"/>
        </w:rPr>
        <w:t>di</w:t>
      </w:r>
      <w:proofErr w:type="spellEnd"/>
      <w:r w:rsidR="00135654" w:rsidRPr="00337889">
        <w:rPr>
          <w:sz w:val="16"/>
          <w:szCs w:val="16"/>
        </w:rPr>
        <w:t xml:space="preserve"> turista </w:t>
      </w:r>
      <w:proofErr w:type="spellStart"/>
      <w:r w:rsidR="00135654" w:rsidRPr="00337889">
        <w:rPr>
          <w:sz w:val="16"/>
          <w:szCs w:val="16"/>
        </w:rPr>
        <w:t>che</w:t>
      </w:r>
      <w:proofErr w:type="spellEnd"/>
      <w:r w:rsidR="00135654" w:rsidRPr="00337889">
        <w:rPr>
          <w:sz w:val="16"/>
          <w:szCs w:val="16"/>
        </w:rPr>
        <w:t xml:space="preserve"> </w:t>
      </w:r>
      <w:proofErr w:type="spellStart"/>
      <w:r w:rsidR="00135654" w:rsidRPr="00337889">
        <w:rPr>
          <w:sz w:val="16"/>
          <w:szCs w:val="16"/>
        </w:rPr>
        <w:t>per</w:t>
      </w:r>
      <w:proofErr w:type="spellEnd"/>
      <w:r w:rsidR="00135654" w:rsidRPr="00337889">
        <w:rPr>
          <w:sz w:val="16"/>
          <w:szCs w:val="16"/>
        </w:rPr>
        <w:t xml:space="preserve"> </w:t>
      </w:r>
      <w:proofErr w:type="spellStart"/>
      <w:r w:rsidR="00135654" w:rsidRPr="00337889">
        <w:rPr>
          <w:sz w:val="16"/>
          <w:szCs w:val="16"/>
        </w:rPr>
        <w:t>la</w:t>
      </w:r>
      <w:proofErr w:type="spellEnd"/>
      <w:r w:rsidR="00135654" w:rsidRPr="00337889">
        <w:rPr>
          <w:sz w:val="16"/>
          <w:szCs w:val="16"/>
        </w:rPr>
        <w:t xml:space="preserve"> prima volta </w:t>
      </w:r>
      <w:proofErr w:type="spellStart"/>
      <w:r w:rsidR="00135654" w:rsidRPr="00337889">
        <w:rPr>
          <w:sz w:val="16"/>
          <w:szCs w:val="16"/>
        </w:rPr>
        <w:t>arriva</w:t>
      </w:r>
      <w:proofErr w:type="spellEnd"/>
      <w:r w:rsidR="00135654" w:rsidRPr="00337889">
        <w:rPr>
          <w:sz w:val="16"/>
          <w:szCs w:val="16"/>
        </w:rPr>
        <w:t xml:space="preserve"> </w:t>
      </w:r>
      <w:proofErr w:type="spellStart"/>
      <w:r w:rsidR="00135654" w:rsidRPr="00337889">
        <w:rPr>
          <w:sz w:val="16"/>
          <w:szCs w:val="16"/>
        </w:rPr>
        <w:t>nella</w:t>
      </w:r>
      <w:proofErr w:type="spellEnd"/>
      <w:r w:rsidR="00135654" w:rsidRPr="00337889">
        <w:rPr>
          <w:sz w:val="16"/>
          <w:szCs w:val="16"/>
        </w:rPr>
        <w:t xml:space="preserve"> </w:t>
      </w:r>
      <w:proofErr w:type="spellStart"/>
      <w:r w:rsidR="00135654" w:rsidRPr="00337889">
        <w:rPr>
          <w:sz w:val="16"/>
          <w:szCs w:val="16"/>
        </w:rPr>
        <w:t>Cittá</w:t>
      </w:r>
      <w:proofErr w:type="spellEnd"/>
      <w:r w:rsidR="00135654" w:rsidRPr="00337889">
        <w:rPr>
          <w:sz w:val="16"/>
          <w:szCs w:val="16"/>
        </w:rPr>
        <w:t xml:space="preserve"> Eterna</w:t>
      </w:r>
      <w:r w:rsidR="007D79AD" w:rsidRPr="00337889">
        <w:rPr>
          <w:sz w:val="16"/>
          <w:szCs w:val="16"/>
        </w:rPr>
        <w:t xml:space="preserve"> e </w:t>
      </w:r>
      <w:proofErr w:type="spellStart"/>
      <w:r w:rsidR="007D79AD" w:rsidRPr="00337889">
        <w:rPr>
          <w:sz w:val="16"/>
          <w:szCs w:val="16"/>
        </w:rPr>
        <w:t>tebta</w:t>
      </w:r>
      <w:proofErr w:type="spellEnd"/>
      <w:r w:rsidR="007D79AD" w:rsidRPr="00337889">
        <w:rPr>
          <w:sz w:val="16"/>
          <w:szCs w:val="16"/>
        </w:rPr>
        <w:t xml:space="preserve"> </w:t>
      </w:r>
      <w:proofErr w:type="spellStart"/>
      <w:r w:rsidR="007D79AD" w:rsidRPr="00337889">
        <w:rPr>
          <w:sz w:val="16"/>
          <w:szCs w:val="16"/>
        </w:rPr>
        <w:t>di</w:t>
      </w:r>
      <w:proofErr w:type="spellEnd"/>
      <w:r w:rsidR="007D79AD" w:rsidRPr="00337889">
        <w:rPr>
          <w:sz w:val="16"/>
          <w:szCs w:val="16"/>
        </w:rPr>
        <w:t xml:space="preserve"> </w:t>
      </w:r>
      <w:proofErr w:type="spellStart"/>
      <w:r w:rsidR="007D79AD" w:rsidRPr="00337889">
        <w:rPr>
          <w:sz w:val="16"/>
          <w:szCs w:val="16"/>
        </w:rPr>
        <w:t>penetrarne</w:t>
      </w:r>
      <w:proofErr w:type="spellEnd"/>
      <w:r w:rsidR="007D79AD" w:rsidRPr="00337889">
        <w:rPr>
          <w:sz w:val="16"/>
          <w:szCs w:val="16"/>
        </w:rPr>
        <w:t xml:space="preserve"> I </w:t>
      </w:r>
      <w:proofErr w:type="spellStart"/>
      <w:r w:rsidR="007D79AD" w:rsidRPr="00337889">
        <w:rPr>
          <w:sz w:val="16"/>
          <w:szCs w:val="16"/>
        </w:rPr>
        <w:t>tanti</w:t>
      </w:r>
      <w:proofErr w:type="spellEnd"/>
      <w:r w:rsidR="007D79AD" w:rsidRPr="00337889">
        <w:rPr>
          <w:sz w:val="16"/>
          <w:szCs w:val="16"/>
        </w:rPr>
        <w:t xml:space="preserve"> </w:t>
      </w:r>
      <w:proofErr w:type="spellStart"/>
      <w:r w:rsidR="007D79AD" w:rsidRPr="00337889">
        <w:rPr>
          <w:sz w:val="16"/>
          <w:szCs w:val="16"/>
        </w:rPr>
        <w:t>misteri</w:t>
      </w:r>
      <w:proofErr w:type="spellEnd"/>
      <w:r w:rsidR="007D79AD" w:rsidRPr="00337889">
        <w:rPr>
          <w:sz w:val="16"/>
          <w:szCs w:val="16"/>
        </w:rPr>
        <w:t xml:space="preserve">, sono </w:t>
      </w:r>
      <w:proofErr w:type="spellStart"/>
      <w:r w:rsidR="007D79AD" w:rsidRPr="00337889">
        <w:rPr>
          <w:sz w:val="16"/>
          <w:szCs w:val="16"/>
        </w:rPr>
        <w:t>pervase</w:t>
      </w:r>
      <w:proofErr w:type="spellEnd"/>
      <w:r w:rsidR="007D79AD" w:rsidRPr="00337889">
        <w:rPr>
          <w:sz w:val="16"/>
          <w:szCs w:val="16"/>
        </w:rPr>
        <w:t xml:space="preserve"> da </w:t>
      </w:r>
      <w:proofErr w:type="spellStart"/>
      <w:r w:rsidR="007D79AD" w:rsidRPr="00337889">
        <w:rPr>
          <w:sz w:val="16"/>
          <w:szCs w:val="16"/>
        </w:rPr>
        <w:t>amorevole</w:t>
      </w:r>
      <w:proofErr w:type="spellEnd"/>
      <w:r w:rsidR="007D79AD" w:rsidRPr="00337889">
        <w:rPr>
          <w:sz w:val="16"/>
          <w:szCs w:val="16"/>
        </w:rPr>
        <w:t xml:space="preserve"> </w:t>
      </w:r>
      <w:proofErr w:type="spellStart"/>
      <w:r w:rsidR="007D79AD" w:rsidRPr="00337889">
        <w:rPr>
          <w:sz w:val="16"/>
          <w:szCs w:val="16"/>
        </w:rPr>
        <w:t>comprensione</w:t>
      </w:r>
      <w:proofErr w:type="spellEnd"/>
      <w:r w:rsidR="007D79AD" w:rsidRPr="00337889">
        <w:rPr>
          <w:sz w:val="16"/>
          <w:szCs w:val="16"/>
        </w:rPr>
        <w:t xml:space="preserve"> </w:t>
      </w:r>
      <w:proofErr w:type="spellStart"/>
      <w:r w:rsidR="007D79AD" w:rsidRPr="00337889">
        <w:rPr>
          <w:sz w:val="16"/>
          <w:szCs w:val="16"/>
        </w:rPr>
        <w:t>di</w:t>
      </w:r>
      <w:proofErr w:type="spellEnd"/>
      <w:r w:rsidR="007D79AD" w:rsidRPr="00337889">
        <w:rPr>
          <w:sz w:val="16"/>
          <w:szCs w:val="16"/>
        </w:rPr>
        <w:t xml:space="preserve"> </w:t>
      </w:r>
      <w:proofErr w:type="spellStart"/>
      <w:r w:rsidR="007D79AD" w:rsidRPr="00337889">
        <w:rPr>
          <w:sz w:val="16"/>
          <w:szCs w:val="16"/>
        </w:rPr>
        <w:t>devotofiglio</w:t>
      </w:r>
      <w:proofErr w:type="spellEnd"/>
      <w:r w:rsidR="007D79AD" w:rsidRPr="00337889">
        <w:rPr>
          <w:sz w:val="16"/>
          <w:szCs w:val="16"/>
        </w:rPr>
        <w:t xml:space="preserve"> </w:t>
      </w:r>
      <w:proofErr w:type="spellStart"/>
      <w:r w:rsidR="007D79AD" w:rsidRPr="00337889">
        <w:rPr>
          <w:sz w:val="16"/>
          <w:szCs w:val="16"/>
        </w:rPr>
        <w:t>della</w:t>
      </w:r>
      <w:proofErr w:type="spellEnd"/>
      <w:r w:rsidR="007D79AD" w:rsidRPr="00337889">
        <w:rPr>
          <w:sz w:val="16"/>
          <w:szCs w:val="16"/>
        </w:rPr>
        <w:t xml:space="preserve"> </w:t>
      </w:r>
      <w:r w:rsidR="007D79AD" w:rsidRPr="00337889">
        <w:rPr>
          <w:i/>
          <w:sz w:val="16"/>
          <w:szCs w:val="16"/>
        </w:rPr>
        <w:t xml:space="preserve">mater </w:t>
      </w:r>
      <w:proofErr w:type="spellStart"/>
      <w:r w:rsidR="007D79AD" w:rsidRPr="00337889">
        <w:rPr>
          <w:i/>
          <w:sz w:val="16"/>
          <w:szCs w:val="16"/>
        </w:rPr>
        <w:t>mundi</w:t>
      </w:r>
      <w:proofErr w:type="spellEnd"/>
      <w:r w:rsidR="007D79AD" w:rsidRPr="00337889">
        <w:rPr>
          <w:sz w:val="16"/>
          <w:szCs w:val="16"/>
        </w:rPr>
        <w:t xml:space="preserve"> e puo </w:t>
      </w:r>
      <w:proofErr w:type="spellStart"/>
      <w:r w:rsidR="007D79AD" w:rsidRPr="00337889">
        <w:rPr>
          <w:sz w:val="16"/>
          <w:szCs w:val="16"/>
        </w:rPr>
        <w:t>ammirare</w:t>
      </w:r>
      <w:proofErr w:type="spellEnd"/>
      <w:r w:rsidR="007D79AD" w:rsidRPr="00337889">
        <w:rPr>
          <w:sz w:val="16"/>
          <w:szCs w:val="16"/>
        </w:rPr>
        <w:t xml:space="preserve"> </w:t>
      </w:r>
      <w:proofErr w:type="spellStart"/>
      <w:r w:rsidR="007D79AD" w:rsidRPr="00337889">
        <w:rPr>
          <w:sz w:val="16"/>
          <w:szCs w:val="16"/>
        </w:rPr>
        <w:t>ciò</w:t>
      </w:r>
      <w:proofErr w:type="spellEnd"/>
      <w:r w:rsidR="007D79AD" w:rsidRPr="00337889">
        <w:rPr>
          <w:sz w:val="16"/>
          <w:szCs w:val="16"/>
        </w:rPr>
        <w:t xml:space="preserve"> </w:t>
      </w:r>
      <w:proofErr w:type="spellStart"/>
      <w:r w:rsidR="007D79AD" w:rsidRPr="00337889">
        <w:rPr>
          <w:sz w:val="16"/>
          <w:szCs w:val="16"/>
        </w:rPr>
        <w:t>che</w:t>
      </w:r>
      <w:proofErr w:type="spellEnd"/>
      <w:r w:rsidR="007D79AD" w:rsidRPr="00337889">
        <w:rPr>
          <w:sz w:val="16"/>
          <w:szCs w:val="16"/>
        </w:rPr>
        <w:t xml:space="preserve"> </w:t>
      </w:r>
      <w:proofErr w:type="spellStart"/>
      <w:r w:rsidR="007D79AD" w:rsidRPr="00337889">
        <w:rPr>
          <w:sz w:val="16"/>
          <w:szCs w:val="16"/>
        </w:rPr>
        <w:t>per</w:t>
      </w:r>
      <w:proofErr w:type="spellEnd"/>
      <w:r w:rsidR="007D79AD" w:rsidRPr="00337889">
        <w:rPr>
          <w:sz w:val="16"/>
          <w:szCs w:val="16"/>
        </w:rPr>
        <w:t xml:space="preserve"> </w:t>
      </w:r>
      <w:proofErr w:type="spellStart"/>
      <w:r w:rsidR="007D79AD" w:rsidRPr="00337889">
        <w:rPr>
          <w:sz w:val="16"/>
          <w:szCs w:val="16"/>
        </w:rPr>
        <w:t>tanti</w:t>
      </w:r>
      <w:proofErr w:type="spellEnd"/>
      <w:r w:rsidR="007D79AD" w:rsidRPr="00337889">
        <w:rPr>
          <w:sz w:val="16"/>
          <w:szCs w:val="16"/>
        </w:rPr>
        <w:t xml:space="preserve"> </w:t>
      </w:r>
      <w:proofErr w:type="spellStart"/>
      <w:r w:rsidR="007D79AD" w:rsidRPr="00337889">
        <w:rPr>
          <w:sz w:val="16"/>
          <w:szCs w:val="16"/>
        </w:rPr>
        <w:t>anni</w:t>
      </w:r>
      <w:proofErr w:type="spellEnd"/>
      <w:r w:rsidR="007D79AD" w:rsidRPr="00337889">
        <w:rPr>
          <w:sz w:val="16"/>
          <w:szCs w:val="16"/>
        </w:rPr>
        <w:t xml:space="preserve"> há visto in fotografia, o há </w:t>
      </w:r>
      <w:proofErr w:type="spellStart"/>
      <w:r w:rsidR="007D79AD" w:rsidRPr="00337889">
        <w:rPr>
          <w:sz w:val="16"/>
          <w:szCs w:val="16"/>
        </w:rPr>
        <w:t>letto</w:t>
      </w:r>
      <w:proofErr w:type="spellEnd"/>
      <w:r w:rsidR="007D79AD" w:rsidRPr="00337889">
        <w:rPr>
          <w:sz w:val="16"/>
          <w:szCs w:val="16"/>
        </w:rPr>
        <w:t xml:space="preserve"> </w:t>
      </w:r>
      <w:proofErr w:type="spellStart"/>
      <w:r w:rsidR="007D79AD" w:rsidRPr="00337889">
        <w:rPr>
          <w:sz w:val="16"/>
          <w:szCs w:val="16"/>
        </w:rPr>
        <w:t>sui</w:t>
      </w:r>
      <w:proofErr w:type="spellEnd"/>
      <w:r w:rsidR="007D79AD" w:rsidRPr="00337889">
        <w:rPr>
          <w:sz w:val="16"/>
          <w:szCs w:val="16"/>
        </w:rPr>
        <w:t xml:space="preserve"> </w:t>
      </w:r>
      <w:proofErr w:type="spellStart"/>
      <w:r w:rsidR="007D79AD" w:rsidRPr="00337889">
        <w:rPr>
          <w:sz w:val="16"/>
          <w:szCs w:val="16"/>
        </w:rPr>
        <w:t>libri</w:t>
      </w:r>
      <w:proofErr w:type="spellEnd"/>
      <w:r w:rsidR="007D79AD" w:rsidRPr="00337889">
        <w:rPr>
          <w:sz w:val="16"/>
          <w:szCs w:val="16"/>
        </w:rPr>
        <w:t xml:space="preserve"> o há </w:t>
      </w:r>
      <w:proofErr w:type="spellStart"/>
      <w:r w:rsidR="007D79AD" w:rsidRPr="00337889">
        <w:rPr>
          <w:sz w:val="16"/>
          <w:szCs w:val="16"/>
        </w:rPr>
        <w:t>sentito</w:t>
      </w:r>
      <w:proofErr w:type="spellEnd"/>
      <w:r w:rsidR="007D79AD" w:rsidRPr="00337889">
        <w:rPr>
          <w:sz w:val="16"/>
          <w:szCs w:val="16"/>
        </w:rPr>
        <w:t xml:space="preserve"> </w:t>
      </w:r>
      <w:proofErr w:type="spellStart"/>
      <w:r w:rsidR="007D79AD" w:rsidRPr="00337889">
        <w:rPr>
          <w:sz w:val="16"/>
          <w:szCs w:val="16"/>
        </w:rPr>
        <w:t>narrare</w:t>
      </w:r>
      <w:proofErr w:type="spellEnd"/>
      <w:r w:rsidR="007D79AD" w:rsidRPr="00337889">
        <w:rPr>
          <w:sz w:val="16"/>
          <w:szCs w:val="16"/>
        </w:rPr>
        <w:t xml:space="preserve"> da </w:t>
      </w:r>
      <w:proofErr w:type="spellStart"/>
      <w:r w:rsidR="007D79AD" w:rsidRPr="00337889">
        <w:rPr>
          <w:sz w:val="16"/>
          <w:szCs w:val="16"/>
        </w:rPr>
        <w:t>altri</w:t>
      </w:r>
      <w:proofErr w:type="spellEnd"/>
      <w:r w:rsidR="007D79AD" w:rsidRPr="00337889">
        <w:rPr>
          <w:sz w:val="16"/>
          <w:szCs w:val="16"/>
        </w:rPr>
        <w:t xml:space="preserve"> </w:t>
      </w:r>
      <w:proofErr w:type="spellStart"/>
      <w:r w:rsidR="007D79AD" w:rsidRPr="00337889">
        <w:rPr>
          <w:sz w:val="16"/>
          <w:szCs w:val="16"/>
        </w:rPr>
        <w:t>pellegrini</w:t>
      </w:r>
      <w:proofErr w:type="spellEnd"/>
      <w:r w:rsidR="007D79AD" w:rsidRPr="00337889">
        <w:rPr>
          <w:sz w:val="16"/>
          <w:szCs w:val="16"/>
        </w:rPr>
        <w:t xml:space="preserve">. / E insisto sul termine </w:t>
      </w:r>
      <w:proofErr w:type="spellStart"/>
      <w:r w:rsidR="007D79AD" w:rsidRPr="00337889">
        <w:rPr>
          <w:sz w:val="16"/>
          <w:szCs w:val="16"/>
        </w:rPr>
        <w:t>di</w:t>
      </w:r>
      <w:proofErr w:type="spellEnd"/>
      <w:r w:rsidR="007D79AD" w:rsidRPr="00337889">
        <w:rPr>
          <w:sz w:val="16"/>
          <w:szCs w:val="16"/>
        </w:rPr>
        <w:t xml:space="preserve"> </w:t>
      </w:r>
      <w:proofErr w:type="spellStart"/>
      <w:r w:rsidR="007D79AD" w:rsidRPr="00337889">
        <w:rPr>
          <w:sz w:val="16"/>
          <w:szCs w:val="16"/>
        </w:rPr>
        <w:t>Pellegrino</w:t>
      </w:r>
      <w:proofErr w:type="spellEnd"/>
      <w:r w:rsidR="007D79AD" w:rsidRPr="00337889">
        <w:rPr>
          <w:sz w:val="16"/>
          <w:szCs w:val="16"/>
        </w:rPr>
        <w:t xml:space="preserve">, </w:t>
      </w:r>
      <w:proofErr w:type="spellStart"/>
      <w:r w:rsidR="007D79AD" w:rsidRPr="00337889">
        <w:rPr>
          <w:sz w:val="16"/>
          <w:szCs w:val="16"/>
        </w:rPr>
        <w:t>erché</w:t>
      </w:r>
      <w:proofErr w:type="spellEnd"/>
      <w:r w:rsidR="007D79AD" w:rsidRPr="00337889">
        <w:rPr>
          <w:sz w:val="16"/>
          <w:szCs w:val="16"/>
        </w:rPr>
        <w:t xml:space="preserve"> </w:t>
      </w:r>
      <w:proofErr w:type="spellStart"/>
      <w:r w:rsidR="007D79AD" w:rsidRPr="00337889">
        <w:rPr>
          <w:sz w:val="16"/>
          <w:szCs w:val="16"/>
        </w:rPr>
        <w:t>in</w:t>
      </w:r>
      <w:proofErr w:type="spellEnd"/>
      <w:r w:rsidR="007D79AD" w:rsidRPr="00337889">
        <w:rPr>
          <w:sz w:val="16"/>
          <w:szCs w:val="16"/>
        </w:rPr>
        <w:t xml:space="preserve"> </w:t>
      </w:r>
      <w:proofErr w:type="spellStart"/>
      <w:r w:rsidR="007D79AD" w:rsidRPr="00337889">
        <w:rPr>
          <w:sz w:val="16"/>
          <w:szCs w:val="16"/>
        </w:rPr>
        <w:t>effeti</w:t>
      </w:r>
      <w:proofErr w:type="spellEnd"/>
      <w:r w:rsidR="007D79AD" w:rsidRPr="00337889">
        <w:rPr>
          <w:sz w:val="16"/>
          <w:szCs w:val="16"/>
        </w:rPr>
        <w:t xml:space="preserve"> </w:t>
      </w:r>
      <w:proofErr w:type="spellStart"/>
      <w:r w:rsidR="007D79AD" w:rsidRPr="00337889">
        <w:rPr>
          <w:sz w:val="16"/>
          <w:szCs w:val="16"/>
        </w:rPr>
        <w:t>quello</w:t>
      </w:r>
      <w:proofErr w:type="spellEnd"/>
      <w:r w:rsidR="007D79AD" w:rsidRPr="00337889">
        <w:rPr>
          <w:sz w:val="16"/>
          <w:szCs w:val="16"/>
        </w:rPr>
        <w:t xml:space="preserve"> </w:t>
      </w:r>
      <w:proofErr w:type="spellStart"/>
      <w:r w:rsidR="007D79AD" w:rsidRPr="00337889">
        <w:rPr>
          <w:sz w:val="16"/>
          <w:szCs w:val="16"/>
        </w:rPr>
        <w:t>di</w:t>
      </w:r>
      <w:proofErr w:type="spellEnd"/>
      <w:r w:rsidR="007D79AD" w:rsidRPr="00337889">
        <w:rPr>
          <w:sz w:val="16"/>
          <w:szCs w:val="16"/>
        </w:rPr>
        <w:t xml:space="preserve"> Vasco César de Carvalho è </w:t>
      </w:r>
      <w:proofErr w:type="spellStart"/>
      <w:r w:rsidR="007D79AD" w:rsidRPr="00337889">
        <w:rPr>
          <w:sz w:val="16"/>
          <w:szCs w:val="16"/>
        </w:rPr>
        <w:t>stato</w:t>
      </w:r>
      <w:proofErr w:type="spellEnd"/>
      <w:r w:rsidR="007D79AD" w:rsidRPr="00337889">
        <w:rPr>
          <w:sz w:val="16"/>
          <w:szCs w:val="16"/>
        </w:rPr>
        <w:t xml:space="preserve"> </w:t>
      </w:r>
      <w:proofErr w:type="spellStart"/>
      <w:r w:rsidR="007D79AD" w:rsidRPr="00337889">
        <w:rPr>
          <w:sz w:val="16"/>
          <w:szCs w:val="16"/>
        </w:rPr>
        <w:t>un</w:t>
      </w:r>
      <w:proofErr w:type="spellEnd"/>
      <w:r w:rsidR="007D79AD" w:rsidRPr="00337889">
        <w:rPr>
          <w:sz w:val="16"/>
          <w:szCs w:val="16"/>
        </w:rPr>
        <w:t xml:space="preserve"> </w:t>
      </w:r>
      <w:proofErr w:type="spellStart"/>
      <w:r w:rsidR="007D79AD" w:rsidRPr="00337889">
        <w:rPr>
          <w:sz w:val="16"/>
          <w:szCs w:val="16"/>
        </w:rPr>
        <w:t>veropellegrinaggio</w:t>
      </w:r>
      <w:proofErr w:type="spellEnd"/>
      <w:r w:rsidR="007D79AD" w:rsidRPr="00337889">
        <w:rPr>
          <w:sz w:val="16"/>
          <w:szCs w:val="16"/>
        </w:rPr>
        <w:t xml:space="preserve"> nela </w:t>
      </w:r>
      <w:proofErr w:type="spellStart"/>
      <w:r w:rsidR="007D79AD" w:rsidRPr="00337889">
        <w:rPr>
          <w:sz w:val="16"/>
          <w:szCs w:val="16"/>
        </w:rPr>
        <w:t>capitale</w:t>
      </w:r>
      <w:proofErr w:type="spellEnd"/>
      <w:r w:rsidR="007D79AD" w:rsidRPr="00337889">
        <w:rPr>
          <w:sz w:val="16"/>
          <w:szCs w:val="16"/>
        </w:rPr>
        <w:t xml:space="preserve"> </w:t>
      </w:r>
      <w:proofErr w:type="spellStart"/>
      <w:r w:rsidR="007D79AD" w:rsidRPr="00337889">
        <w:rPr>
          <w:sz w:val="16"/>
          <w:szCs w:val="16"/>
        </w:rPr>
        <w:t>della</w:t>
      </w:r>
      <w:proofErr w:type="spellEnd"/>
      <w:r w:rsidR="007D79AD" w:rsidRPr="00337889">
        <w:rPr>
          <w:sz w:val="16"/>
          <w:szCs w:val="16"/>
        </w:rPr>
        <w:t xml:space="preserve"> </w:t>
      </w:r>
      <w:proofErr w:type="spellStart"/>
      <w:r w:rsidR="007D79AD" w:rsidRPr="00337889">
        <w:rPr>
          <w:sz w:val="16"/>
          <w:szCs w:val="16"/>
        </w:rPr>
        <w:t>latinitá</w:t>
      </w:r>
      <w:proofErr w:type="spellEnd"/>
      <w:r w:rsidR="007D79AD" w:rsidRPr="00337889">
        <w:rPr>
          <w:sz w:val="16"/>
          <w:szCs w:val="16"/>
        </w:rPr>
        <w:t xml:space="preserve"> e </w:t>
      </w:r>
      <w:proofErr w:type="spellStart"/>
      <w:r w:rsidR="007D79AD" w:rsidRPr="00337889">
        <w:rPr>
          <w:sz w:val="16"/>
          <w:szCs w:val="16"/>
        </w:rPr>
        <w:t>della</w:t>
      </w:r>
      <w:proofErr w:type="spellEnd"/>
      <w:r w:rsidR="007D79AD" w:rsidRPr="00337889">
        <w:rPr>
          <w:sz w:val="16"/>
          <w:szCs w:val="16"/>
        </w:rPr>
        <w:t xml:space="preserve"> </w:t>
      </w:r>
      <w:proofErr w:type="spellStart"/>
      <w:r w:rsidR="007D79AD" w:rsidRPr="00337889">
        <w:rPr>
          <w:sz w:val="16"/>
          <w:szCs w:val="16"/>
        </w:rPr>
        <w:t>cristianità</w:t>
      </w:r>
      <w:proofErr w:type="spellEnd"/>
      <w:r w:rsidR="007D79AD" w:rsidRPr="00337889">
        <w:rPr>
          <w:sz w:val="16"/>
          <w:szCs w:val="16"/>
        </w:rPr>
        <w:t xml:space="preserve">: </w:t>
      </w:r>
      <w:proofErr w:type="spellStart"/>
      <w:r w:rsidR="007D79AD" w:rsidRPr="00337889">
        <w:rPr>
          <w:sz w:val="16"/>
          <w:szCs w:val="16"/>
        </w:rPr>
        <w:t>un</w:t>
      </w:r>
      <w:proofErr w:type="spellEnd"/>
      <w:r w:rsidR="007D79AD" w:rsidRPr="00337889">
        <w:rPr>
          <w:sz w:val="16"/>
          <w:szCs w:val="16"/>
        </w:rPr>
        <w:t xml:space="preserve"> </w:t>
      </w:r>
      <w:proofErr w:type="spellStart"/>
      <w:r w:rsidR="007D79AD" w:rsidRPr="00337889">
        <w:rPr>
          <w:sz w:val="16"/>
          <w:szCs w:val="16"/>
        </w:rPr>
        <w:t>pellegrinaggioverso</w:t>
      </w:r>
      <w:proofErr w:type="spellEnd"/>
      <w:r w:rsidR="007D79AD" w:rsidRPr="00337889">
        <w:rPr>
          <w:sz w:val="16"/>
          <w:szCs w:val="16"/>
        </w:rPr>
        <w:t xml:space="preserve"> </w:t>
      </w:r>
      <w:proofErr w:type="spellStart"/>
      <w:r w:rsidR="007D79AD" w:rsidRPr="00337889">
        <w:rPr>
          <w:sz w:val="16"/>
          <w:szCs w:val="16"/>
        </w:rPr>
        <w:t>il</w:t>
      </w:r>
      <w:proofErr w:type="spellEnd"/>
      <w:r w:rsidR="007D79AD" w:rsidRPr="00337889">
        <w:rPr>
          <w:sz w:val="16"/>
          <w:szCs w:val="16"/>
        </w:rPr>
        <w:t xml:space="preserve"> </w:t>
      </w:r>
      <w:proofErr w:type="spellStart"/>
      <w:r w:rsidR="007D79AD" w:rsidRPr="00337889">
        <w:rPr>
          <w:sz w:val="16"/>
          <w:szCs w:val="16"/>
        </w:rPr>
        <w:t>paese</w:t>
      </w:r>
      <w:proofErr w:type="spellEnd"/>
      <w:r w:rsidR="007D79AD" w:rsidRPr="00337889">
        <w:rPr>
          <w:sz w:val="16"/>
          <w:szCs w:val="16"/>
        </w:rPr>
        <w:t xml:space="preserve"> </w:t>
      </w:r>
      <w:proofErr w:type="spellStart"/>
      <w:r w:rsidR="007D79AD" w:rsidRPr="00337889">
        <w:rPr>
          <w:sz w:val="16"/>
          <w:szCs w:val="16"/>
        </w:rPr>
        <w:t>cheha</w:t>
      </w:r>
      <w:proofErr w:type="spellEnd"/>
      <w:r w:rsidR="007D79AD" w:rsidRPr="00337889">
        <w:rPr>
          <w:sz w:val="16"/>
          <w:szCs w:val="16"/>
        </w:rPr>
        <w:t xml:space="preserve"> dato origine al mondo latino e há cosi </w:t>
      </w:r>
      <w:proofErr w:type="spellStart"/>
      <w:r w:rsidR="007D79AD" w:rsidRPr="00337889">
        <w:rPr>
          <w:sz w:val="16"/>
          <w:szCs w:val="16"/>
        </w:rPr>
        <w:t>largementi</w:t>
      </w:r>
      <w:proofErr w:type="spellEnd"/>
      <w:r w:rsidR="007D79AD" w:rsidRPr="00337889">
        <w:rPr>
          <w:sz w:val="16"/>
          <w:szCs w:val="16"/>
        </w:rPr>
        <w:t xml:space="preserve"> </w:t>
      </w:r>
      <w:proofErr w:type="spellStart"/>
      <w:r w:rsidR="007D79AD" w:rsidRPr="00337889">
        <w:rPr>
          <w:sz w:val="16"/>
          <w:szCs w:val="16"/>
        </w:rPr>
        <w:t>nfluenziato</w:t>
      </w:r>
      <w:proofErr w:type="spellEnd"/>
      <w:r w:rsidR="007D79AD" w:rsidRPr="00337889">
        <w:rPr>
          <w:sz w:val="16"/>
          <w:szCs w:val="16"/>
        </w:rPr>
        <w:t xml:space="preserve"> </w:t>
      </w:r>
      <w:proofErr w:type="spellStart"/>
      <w:r w:rsidR="007D79AD" w:rsidRPr="00337889">
        <w:rPr>
          <w:sz w:val="16"/>
          <w:szCs w:val="16"/>
        </w:rPr>
        <w:t>di</w:t>
      </w:r>
      <w:proofErr w:type="spellEnd"/>
      <w:r w:rsidR="007D79AD" w:rsidRPr="00337889">
        <w:rPr>
          <w:sz w:val="16"/>
          <w:szCs w:val="16"/>
        </w:rPr>
        <w:t xml:space="preserve"> </w:t>
      </w:r>
      <w:proofErr w:type="spellStart"/>
      <w:r w:rsidR="007D79AD" w:rsidRPr="00337889">
        <w:rPr>
          <w:sz w:val="16"/>
          <w:szCs w:val="16"/>
        </w:rPr>
        <w:t>sè</w:t>
      </w:r>
      <w:proofErr w:type="spellEnd"/>
      <w:r w:rsidR="007D79AD" w:rsidRPr="00337889">
        <w:rPr>
          <w:sz w:val="16"/>
          <w:szCs w:val="16"/>
        </w:rPr>
        <w:t xml:space="preserve"> </w:t>
      </w:r>
      <w:proofErr w:type="spellStart"/>
      <w:r w:rsidR="007D79AD" w:rsidRPr="00337889">
        <w:rPr>
          <w:sz w:val="16"/>
          <w:szCs w:val="16"/>
        </w:rPr>
        <w:t>tantie</w:t>
      </w:r>
      <w:proofErr w:type="spellEnd"/>
      <w:r w:rsidR="007D79AD" w:rsidRPr="00337889">
        <w:rPr>
          <w:sz w:val="16"/>
          <w:szCs w:val="16"/>
        </w:rPr>
        <w:t xml:space="preserve"> </w:t>
      </w:r>
      <w:proofErr w:type="spellStart"/>
      <w:r w:rsidR="007D79AD" w:rsidRPr="00337889">
        <w:rPr>
          <w:sz w:val="16"/>
          <w:szCs w:val="16"/>
        </w:rPr>
        <w:t>tanti</w:t>
      </w:r>
      <w:proofErr w:type="spellEnd"/>
      <w:r w:rsidR="007D79AD" w:rsidRPr="00337889">
        <w:rPr>
          <w:sz w:val="16"/>
          <w:szCs w:val="16"/>
        </w:rPr>
        <w:t xml:space="preserve"> </w:t>
      </w:r>
      <w:proofErr w:type="spellStart"/>
      <w:r w:rsidR="007D79AD" w:rsidRPr="00337889">
        <w:rPr>
          <w:sz w:val="16"/>
          <w:szCs w:val="16"/>
        </w:rPr>
        <w:t>atri</w:t>
      </w:r>
      <w:proofErr w:type="spellEnd"/>
      <w:r w:rsidR="007D79AD" w:rsidRPr="00337889">
        <w:rPr>
          <w:sz w:val="16"/>
          <w:szCs w:val="16"/>
        </w:rPr>
        <w:t xml:space="preserve"> </w:t>
      </w:r>
      <w:proofErr w:type="spellStart"/>
      <w:r w:rsidR="007D79AD" w:rsidRPr="00337889">
        <w:rPr>
          <w:sz w:val="16"/>
          <w:szCs w:val="16"/>
        </w:rPr>
        <w:t>Paesi</w:t>
      </w:r>
      <w:proofErr w:type="spellEnd"/>
      <w:r w:rsidR="007D79AD" w:rsidRPr="00337889">
        <w:rPr>
          <w:sz w:val="16"/>
          <w:szCs w:val="16"/>
        </w:rPr>
        <w:t xml:space="preserve">, e </w:t>
      </w:r>
      <w:proofErr w:type="spellStart"/>
      <w:r w:rsidR="007D79AD" w:rsidRPr="00337889">
        <w:rPr>
          <w:sz w:val="16"/>
          <w:szCs w:val="16"/>
        </w:rPr>
        <w:t>in</w:t>
      </w:r>
      <w:proofErr w:type="spellEnd"/>
      <w:r w:rsidR="007D79AD" w:rsidRPr="00337889">
        <w:rPr>
          <w:sz w:val="16"/>
          <w:szCs w:val="16"/>
        </w:rPr>
        <w:t xml:space="preserve"> </w:t>
      </w:r>
      <w:proofErr w:type="spellStart"/>
      <w:r w:rsidR="007D79AD" w:rsidRPr="00337889">
        <w:rPr>
          <w:sz w:val="16"/>
          <w:szCs w:val="16"/>
        </w:rPr>
        <w:t>primoluogo</w:t>
      </w:r>
      <w:proofErr w:type="spellEnd"/>
      <w:r w:rsidR="007D79AD" w:rsidRPr="00337889">
        <w:rPr>
          <w:sz w:val="16"/>
          <w:szCs w:val="16"/>
        </w:rPr>
        <w:t xml:space="preserve"> </w:t>
      </w:r>
      <w:proofErr w:type="spellStart"/>
      <w:r w:rsidR="007D79AD" w:rsidRPr="00337889">
        <w:rPr>
          <w:sz w:val="16"/>
          <w:szCs w:val="16"/>
        </w:rPr>
        <w:t>in</w:t>
      </w:r>
      <w:proofErr w:type="spellEnd"/>
      <w:r w:rsidR="007D79AD" w:rsidRPr="00337889">
        <w:rPr>
          <w:sz w:val="16"/>
          <w:szCs w:val="16"/>
        </w:rPr>
        <w:t xml:space="preserve"> </w:t>
      </w:r>
      <w:proofErr w:type="spellStart"/>
      <w:r w:rsidR="007D79AD" w:rsidRPr="00337889">
        <w:rPr>
          <w:sz w:val="16"/>
          <w:szCs w:val="16"/>
        </w:rPr>
        <w:t>Portogallo</w:t>
      </w:r>
      <w:proofErr w:type="spellEnd"/>
      <w:r w:rsidR="007D79AD" w:rsidRPr="00337889">
        <w:rPr>
          <w:sz w:val="16"/>
          <w:szCs w:val="16"/>
        </w:rPr>
        <w:t xml:space="preserve">, </w:t>
      </w:r>
      <w:proofErr w:type="spellStart"/>
      <w:r w:rsidR="007D79AD" w:rsidRPr="00337889">
        <w:rPr>
          <w:sz w:val="16"/>
          <w:szCs w:val="16"/>
        </w:rPr>
        <w:t>la</w:t>
      </w:r>
      <w:proofErr w:type="spellEnd"/>
      <w:r w:rsidR="007D79AD" w:rsidRPr="00337889">
        <w:rPr>
          <w:sz w:val="16"/>
          <w:szCs w:val="16"/>
        </w:rPr>
        <w:t xml:space="preserve"> sua </w:t>
      </w:r>
      <w:proofErr w:type="spellStart"/>
      <w:r w:rsidR="007D79AD" w:rsidRPr="00337889">
        <w:rPr>
          <w:sz w:val="16"/>
          <w:szCs w:val="16"/>
        </w:rPr>
        <w:t>patria</w:t>
      </w:r>
      <w:proofErr w:type="spellEnd"/>
      <w:r w:rsidR="007D79AD" w:rsidRPr="00337889">
        <w:rPr>
          <w:sz w:val="16"/>
          <w:szCs w:val="16"/>
        </w:rPr>
        <w:t>. / «</w:t>
      </w:r>
      <w:proofErr w:type="spellStart"/>
      <w:r w:rsidR="007D79AD" w:rsidRPr="00337889">
        <w:rPr>
          <w:sz w:val="16"/>
          <w:szCs w:val="16"/>
        </w:rPr>
        <w:t>Classico</w:t>
      </w:r>
      <w:proofErr w:type="spellEnd"/>
      <w:r w:rsidR="007D79AD" w:rsidRPr="00337889">
        <w:rPr>
          <w:sz w:val="16"/>
          <w:szCs w:val="16"/>
        </w:rPr>
        <w:t xml:space="preserve"> turista </w:t>
      </w:r>
      <w:proofErr w:type="spellStart"/>
      <w:r w:rsidR="007D79AD" w:rsidRPr="00337889">
        <w:rPr>
          <w:sz w:val="16"/>
          <w:szCs w:val="16"/>
        </w:rPr>
        <w:t>che</w:t>
      </w:r>
      <w:proofErr w:type="spellEnd"/>
      <w:r w:rsidR="007D79AD" w:rsidRPr="00337889">
        <w:rPr>
          <w:sz w:val="16"/>
          <w:szCs w:val="16"/>
        </w:rPr>
        <w:t xml:space="preserve"> </w:t>
      </w:r>
      <w:proofErr w:type="spellStart"/>
      <w:r w:rsidR="007D79AD" w:rsidRPr="00337889">
        <w:rPr>
          <w:sz w:val="16"/>
          <w:szCs w:val="16"/>
        </w:rPr>
        <w:t>tutto</w:t>
      </w:r>
      <w:proofErr w:type="spellEnd"/>
      <w:r w:rsidR="007D79AD" w:rsidRPr="00337889">
        <w:rPr>
          <w:sz w:val="16"/>
          <w:szCs w:val="16"/>
        </w:rPr>
        <w:t xml:space="preserve"> </w:t>
      </w:r>
      <w:proofErr w:type="spellStart"/>
      <w:r w:rsidR="007D79AD" w:rsidRPr="00337889">
        <w:rPr>
          <w:sz w:val="16"/>
          <w:szCs w:val="16"/>
        </w:rPr>
        <w:t>vedee</w:t>
      </w:r>
      <w:proofErr w:type="spellEnd"/>
      <w:r w:rsidR="007D79AD" w:rsidRPr="00337889">
        <w:rPr>
          <w:sz w:val="16"/>
          <w:szCs w:val="16"/>
        </w:rPr>
        <w:t xml:space="preserve"> </w:t>
      </w:r>
      <w:proofErr w:type="spellStart"/>
      <w:r w:rsidR="007D79AD" w:rsidRPr="00337889">
        <w:rPr>
          <w:sz w:val="16"/>
          <w:szCs w:val="16"/>
        </w:rPr>
        <w:t>nulla</w:t>
      </w:r>
      <w:proofErr w:type="spellEnd"/>
      <w:r w:rsidR="007D79AD" w:rsidRPr="00337889">
        <w:rPr>
          <w:sz w:val="16"/>
          <w:szCs w:val="16"/>
        </w:rPr>
        <w:t xml:space="preserve"> </w:t>
      </w:r>
      <w:proofErr w:type="spellStart"/>
      <w:r w:rsidR="007D79AD" w:rsidRPr="00337889">
        <w:rPr>
          <w:sz w:val="16"/>
          <w:szCs w:val="16"/>
        </w:rPr>
        <w:t>scorda</w:t>
      </w:r>
      <w:proofErr w:type="spellEnd"/>
      <w:r w:rsidR="007D79AD" w:rsidRPr="00337889">
        <w:rPr>
          <w:sz w:val="16"/>
          <w:szCs w:val="16"/>
        </w:rPr>
        <w:t xml:space="preserve">» come </w:t>
      </w:r>
      <w:proofErr w:type="spellStart"/>
      <w:r w:rsidR="007D79AD" w:rsidRPr="00337889">
        <w:rPr>
          <w:sz w:val="16"/>
          <w:szCs w:val="16"/>
        </w:rPr>
        <w:t>lo</w:t>
      </w:r>
      <w:proofErr w:type="spellEnd"/>
      <w:r w:rsidR="007D79AD" w:rsidRPr="00337889">
        <w:rPr>
          <w:sz w:val="16"/>
          <w:szCs w:val="16"/>
        </w:rPr>
        <w:t xml:space="preserve"> </w:t>
      </w:r>
      <w:proofErr w:type="spellStart"/>
      <w:r w:rsidR="007D79AD" w:rsidRPr="00337889">
        <w:rPr>
          <w:sz w:val="16"/>
          <w:szCs w:val="16"/>
        </w:rPr>
        <w:t>stesso</w:t>
      </w:r>
      <w:proofErr w:type="spellEnd"/>
      <w:r w:rsidR="007D79AD" w:rsidRPr="00337889">
        <w:rPr>
          <w:sz w:val="16"/>
          <w:szCs w:val="16"/>
        </w:rPr>
        <w:t xml:space="preserve"> </w:t>
      </w:r>
      <w:proofErr w:type="spellStart"/>
      <w:r w:rsidR="007D79AD" w:rsidRPr="00337889">
        <w:rPr>
          <w:sz w:val="16"/>
          <w:szCs w:val="16"/>
        </w:rPr>
        <w:t>Autore</w:t>
      </w:r>
      <w:proofErr w:type="spellEnd"/>
      <w:r w:rsidR="007D79AD" w:rsidRPr="00337889">
        <w:rPr>
          <w:sz w:val="16"/>
          <w:szCs w:val="16"/>
        </w:rPr>
        <w:t xml:space="preserve"> ama </w:t>
      </w:r>
      <w:proofErr w:type="spellStart"/>
      <w:r w:rsidR="007D79AD" w:rsidRPr="00337889">
        <w:rPr>
          <w:sz w:val="16"/>
          <w:szCs w:val="16"/>
        </w:rPr>
        <w:t>dire</w:t>
      </w:r>
      <w:proofErr w:type="spellEnd"/>
      <w:r w:rsidR="007D79AD" w:rsidRPr="00337889">
        <w:rPr>
          <w:sz w:val="16"/>
          <w:szCs w:val="16"/>
        </w:rPr>
        <w:t xml:space="preserve"> </w:t>
      </w:r>
      <w:proofErr w:type="spellStart"/>
      <w:r w:rsidR="007D79AD" w:rsidRPr="00337889">
        <w:rPr>
          <w:sz w:val="16"/>
          <w:szCs w:val="16"/>
        </w:rPr>
        <w:t>di</w:t>
      </w:r>
      <w:proofErr w:type="spellEnd"/>
      <w:r w:rsidR="007D79AD" w:rsidRPr="00337889">
        <w:rPr>
          <w:sz w:val="16"/>
          <w:szCs w:val="16"/>
        </w:rPr>
        <w:t xml:space="preserve"> se </w:t>
      </w:r>
      <w:proofErr w:type="spellStart"/>
      <w:r w:rsidR="007D79AD" w:rsidRPr="00337889">
        <w:rPr>
          <w:sz w:val="16"/>
          <w:szCs w:val="16"/>
        </w:rPr>
        <w:t>stesso</w:t>
      </w:r>
      <w:proofErr w:type="spellEnd"/>
      <w:r w:rsidR="007D79AD" w:rsidRPr="00337889">
        <w:rPr>
          <w:sz w:val="16"/>
          <w:szCs w:val="16"/>
        </w:rPr>
        <w:t xml:space="preserve">, </w:t>
      </w:r>
      <w:proofErr w:type="spellStart"/>
      <w:r w:rsidR="007D79AD" w:rsidRPr="00337889">
        <w:rPr>
          <w:sz w:val="16"/>
          <w:szCs w:val="16"/>
        </w:rPr>
        <w:t>il</w:t>
      </w:r>
      <w:proofErr w:type="spellEnd"/>
      <w:r w:rsidR="007D79AD" w:rsidRPr="00337889">
        <w:rPr>
          <w:sz w:val="16"/>
          <w:szCs w:val="16"/>
        </w:rPr>
        <w:t xml:space="preserve"> Carvalho nota </w:t>
      </w:r>
      <w:proofErr w:type="spellStart"/>
      <w:r w:rsidR="007D79AD" w:rsidRPr="00337889">
        <w:rPr>
          <w:sz w:val="16"/>
          <w:szCs w:val="16"/>
        </w:rPr>
        <w:t>in</w:t>
      </w:r>
      <w:proofErr w:type="spellEnd"/>
      <w:r w:rsidR="007D79AD" w:rsidRPr="00337889">
        <w:rPr>
          <w:sz w:val="16"/>
          <w:szCs w:val="16"/>
        </w:rPr>
        <w:t xml:space="preserve"> </w:t>
      </w:r>
      <w:proofErr w:type="spellStart"/>
      <w:r w:rsidR="007D79AD" w:rsidRPr="00337889">
        <w:rPr>
          <w:sz w:val="16"/>
          <w:szCs w:val="16"/>
        </w:rPr>
        <w:t>queste</w:t>
      </w:r>
      <w:proofErr w:type="spellEnd"/>
      <w:r w:rsidR="007D79AD" w:rsidRPr="00337889">
        <w:rPr>
          <w:sz w:val="16"/>
          <w:szCs w:val="16"/>
        </w:rPr>
        <w:t xml:space="preserve"> pagine </w:t>
      </w:r>
      <w:proofErr w:type="spellStart"/>
      <w:r w:rsidR="007D79AD" w:rsidRPr="00337889">
        <w:rPr>
          <w:sz w:val="16"/>
          <w:szCs w:val="16"/>
        </w:rPr>
        <w:t>tuttiI</w:t>
      </w:r>
      <w:proofErr w:type="spellEnd"/>
      <w:r w:rsidR="007D79AD" w:rsidRPr="00337889">
        <w:rPr>
          <w:sz w:val="16"/>
          <w:szCs w:val="16"/>
        </w:rPr>
        <w:t xml:space="preserve"> </w:t>
      </w:r>
      <w:proofErr w:type="spellStart"/>
      <w:r w:rsidR="007D79AD" w:rsidRPr="00337889">
        <w:rPr>
          <w:sz w:val="16"/>
          <w:szCs w:val="16"/>
        </w:rPr>
        <w:t>più</w:t>
      </w:r>
      <w:proofErr w:type="spellEnd"/>
      <w:r w:rsidR="007D79AD" w:rsidRPr="00337889">
        <w:rPr>
          <w:sz w:val="16"/>
          <w:szCs w:val="16"/>
        </w:rPr>
        <w:t xml:space="preserve"> </w:t>
      </w:r>
      <w:proofErr w:type="spellStart"/>
      <w:r w:rsidR="007D79AD" w:rsidRPr="00337889">
        <w:rPr>
          <w:sz w:val="16"/>
          <w:szCs w:val="16"/>
        </w:rPr>
        <w:t>minuti</w:t>
      </w:r>
      <w:proofErr w:type="spellEnd"/>
      <w:r w:rsidR="007D79AD" w:rsidRPr="00337889">
        <w:rPr>
          <w:sz w:val="16"/>
          <w:szCs w:val="16"/>
        </w:rPr>
        <w:t xml:space="preserve"> </w:t>
      </w:r>
      <w:proofErr w:type="spellStart"/>
      <w:r w:rsidR="007D79AD" w:rsidRPr="00337889">
        <w:rPr>
          <w:sz w:val="16"/>
          <w:szCs w:val="16"/>
        </w:rPr>
        <w:t>dettagli</w:t>
      </w:r>
      <w:proofErr w:type="spellEnd"/>
      <w:r w:rsidR="007D79AD" w:rsidRPr="00337889">
        <w:rPr>
          <w:sz w:val="16"/>
          <w:szCs w:val="16"/>
        </w:rPr>
        <w:t xml:space="preserve"> dele sue </w:t>
      </w:r>
      <w:proofErr w:type="spellStart"/>
      <w:r w:rsidR="007D79AD" w:rsidRPr="00337889">
        <w:rPr>
          <w:sz w:val="16"/>
          <w:szCs w:val="16"/>
        </w:rPr>
        <w:t>peregrinazioni</w:t>
      </w:r>
      <w:proofErr w:type="spellEnd"/>
      <w:r w:rsidR="007D79AD" w:rsidRPr="00337889">
        <w:rPr>
          <w:sz w:val="16"/>
          <w:szCs w:val="16"/>
        </w:rPr>
        <w:t xml:space="preserve"> </w:t>
      </w:r>
      <w:proofErr w:type="spellStart"/>
      <w:r w:rsidR="007D79AD" w:rsidRPr="00337889">
        <w:rPr>
          <w:sz w:val="16"/>
          <w:szCs w:val="16"/>
        </w:rPr>
        <w:t>nella</w:t>
      </w:r>
      <w:proofErr w:type="spellEnd"/>
      <w:r w:rsidR="007D79AD" w:rsidRPr="00337889">
        <w:rPr>
          <w:sz w:val="16"/>
          <w:szCs w:val="16"/>
        </w:rPr>
        <w:t xml:space="preserve"> </w:t>
      </w:r>
      <w:proofErr w:type="spellStart"/>
      <w:r w:rsidR="007D79AD" w:rsidRPr="00337889">
        <w:rPr>
          <w:sz w:val="16"/>
          <w:szCs w:val="16"/>
        </w:rPr>
        <w:t>Città</w:t>
      </w:r>
      <w:proofErr w:type="spellEnd"/>
      <w:r w:rsidR="007D79AD" w:rsidRPr="00337889">
        <w:rPr>
          <w:sz w:val="16"/>
          <w:szCs w:val="16"/>
        </w:rPr>
        <w:t xml:space="preserve"> Eterna e </w:t>
      </w:r>
      <w:proofErr w:type="spellStart"/>
      <w:r w:rsidR="007D79AD" w:rsidRPr="00337889">
        <w:rPr>
          <w:sz w:val="16"/>
          <w:szCs w:val="16"/>
        </w:rPr>
        <w:t>il</w:t>
      </w:r>
      <w:proofErr w:type="spellEnd"/>
      <w:r w:rsidR="007D79AD" w:rsidRPr="00337889">
        <w:rPr>
          <w:sz w:val="16"/>
          <w:szCs w:val="16"/>
        </w:rPr>
        <w:t xml:space="preserve"> volume </w:t>
      </w:r>
      <w:proofErr w:type="spellStart"/>
      <w:r w:rsidR="007D79AD" w:rsidRPr="00337889">
        <w:rPr>
          <w:sz w:val="16"/>
          <w:szCs w:val="16"/>
        </w:rPr>
        <w:t>ne</w:t>
      </w:r>
      <w:proofErr w:type="spellEnd"/>
      <w:r w:rsidR="007D79AD" w:rsidRPr="00337889">
        <w:rPr>
          <w:sz w:val="16"/>
          <w:szCs w:val="16"/>
        </w:rPr>
        <w:t xml:space="preserve"> </w:t>
      </w:r>
      <w:proofErr w:type="spellStart"/>
      <w:r w:rsidR="007D79AD" w:rsidRPr="00337889">
        <w:rPr>
          <w:sz w:val="16"/>
          <w:szCs w:val="16"/>
        </w:rPr>
        <w:t>aequista</w:t>
      </w:r>
      <w:proofErr w:type="spellEnd"/>
      <w:r w:rsidR="007D79AD" w:rsidRPr="00337889">
        <w:rPr>
          <w:sz w:val="16"/>
          <w:szCs w:val="16"/>
        </w:rPr>
        <w:t xml:space="preserve"> </w:t>
      </w:r>
      <w:proofErr w:type="spellStart"/>
      <w:r w:rsidR="007D79AD" w:rsidRPr="00337889">
        <w:rPr>
          <w:sz w:val="16"/>
          <w:szCs w:val="16"/>
        </w:rPr>
        <w:t>pregio</w:t>
      </w:r>
      <w:proofErr w:type="spellEnd"/>
      <w:r w:rsidR="007D79AD" w:rsidRPr="00337889">
        <w:rPr>
          <w:sz w:val="16"/>
          <w:szCs w:val="16"/>
        </w:rPr>
        <w:t xml:space="preserve"> e valore, </w:t>
      </w:r>
      <w:proofErr w:type="spellStart"/>
      <w:r w:rsidR="007D79AD" w:rsidRPr="00337889">
        <w:rPr>
          <w:sz w:val="16"/>
          <w:szCs w:val="16"/>
        </w:rPr>
        <w:t>anche</w:t>
      </w:r>
      <w:proofErr w:type="spellEnd"/>
      <w:r w:rsidR="007D79AD" w:rsidRPr="00337889">
        <w:rPr>
          <w:sz w:val="16"/>
          <w:szCs w:val="16"/>
        </w:rPr>
        <w:t xml:space="preserve"> da </w:t>
      </w:r>
      <w:proofErr w:type="spellStart"/>
      <w:r w:rsidR="007D79AD" w:rsidRPr="00337889">
        <w:rPr>
          <w:sz w:val="16"/>
          <w:szCs w:val="16"/>
        </w:rPr>
        <w:t>un</w:t>
      </w:r>
      <w:proofErr w:type="spellEnd"/>
      <w:r w:rsidR="007D79AD" w:rsidRPr="00337889">
        <w:rPr>
          <w:sz w:val="16"/>
          <w:szCs w:val="16"/>
        </w:rPr>
        <w:t xml:space="preserve"> </w:t>
      </w:r>
      <w:proofErr w:type="spellStart"/>
      <w:r w:rsidR="007D79AD" w:rsidRPr="00337889">
        <w:rPr>
          <w:sz w:val="16"/>
          <w:szCs w:val="16"/>
        </w:rPr>
        <w:t>punto</w:t>
      </w:r>
      <w:proofErr w:type="spellEnd"/>
      <w:r w:rsidR="007D79AD" w:rsidRPr="00337889">
        <w:rPr>
          <w:sz w:val="16"/>
          <w:szCs w:val="16"/>
        </w:rPr>
        <w:t xml:space="preserve"> </w:t>
      </w:r>
      <w:proofErr w:type="spellStart"/>
      <w:r w:rsidR="007D79AD" w:rsidRPr="00337889">
        <w:rPr>
          <w:sz w:val="16"/>
          <w:szCs w:val="16"/>
        </w:rPr>
        <w:t>di</w:t>
      </w:r>
      <w:proofErr w:type="spellEnd"/>
      <w:r w:rsidR="007D79AD" w:rsidRPr="00337889">
        <w:rPr>
          <w:sz w:val="16"/>
          <w:szCs w:val="16"/>
        </w:rPr>
        <w:t xml:space="preserve"> </w:t>
      </w:r>
      <w:proofErr w:type="spellStart"/>
      <w:r w:rsidR="007D79AD" w:rsidRPr="00337889">
        <w:rPr>
          <w:sz w:val="16"/>
          <w:szCs w:val="16"/>
        </w:rPr>
        <w:t>vistaletterario</w:t>
      </w:r>
      <w:proofErr w:type="spellEnd"/>
      <w:r w:rsidR="007D79AD" w:rsidRPr="00337889">
        <w:rPr>
          <w:sz w:val="16"/>
          <w:szCs w:val="16"/>
        </w:rPr>
        <w:t xml:space="preserve">, </w:t>
      </w:r>
      <w:proofErr w:type="spellStart"/>
      <w:r w:rsidR="007D79AD" w:rsidRPr="00337889">
        <w:rPr>
          <w:sz w:val="16"/>
          <w:szCs w:val="16"/>
        </w:rPr>
        <w:t>poichè</w:t>
      </w:r>
      <w:proofErr w:type="spellEnd"/>
      <w:r w:rsidR="007D79AD" w:rsidRPr="00337889">
        <w:rPr>
          <w:sz w:val="16"/>
          <w:szCs w:val="16"/>
        </w:rPr>
        <w:t xml:space="preserve"> </w:t>
      </w:r>
      <w:proofErr w:type="spellStart"/>
      <w:r w:rsidR="007D79AD" w:rsidRPr="00337889">
        <w:rPr>
          <w:sz w:val="16"/>
          <w:szCs w:val="16"/>
        </w:rPr>
        <w:t>l`Autore</w:t>
      </w:r>
      <w:proofErr w:type="spellEnd"/>
      <w:r w:rsidR="007D79AD" w:rsidRPr="00337889">
        <w:rPr>
          <w:sz w:val="16"/>
          <w:szCs w:val="16"/>
        </w:rPr>
        <w:t xml:space="preserve"> há </w:t>
      </w:r>
      <w:proofErr w:type="spellStart"/>
      <w:r w:rsidR="007D79AD" w:rsidRPr="00337889">
        <w:rPr>
          <w:sz w:val="16"/>
          <w:szCs w:val="16"/>
        </w:rPr>
        <w:t>saputo</w:t>
      </w:r>
      <w:proofErr w:type="spellEnd"/>
      <w:r w:rsidR="007D79AD" w:rsidRPr="00337889">
        <w:rPr>
          <w:sz w:val="16"/>
          <w:szCs w:val="16"/>
        </w:rPr>
        <w:t xml:space="preserve"> com arte e </w:t>
      </w:r>
      <w:proofErr w:type="spellStart"/>
      <w:r w:rsidR="007D79AD" w:rsidRPr="00337889">
        <w:rPr>
          <w:sz w:val="16"/>
          <w:szCs w:val="16"/>
        </w:rPr>
        <w:t>perizia</w:t>
      </w:r>
      <w:proofErr w:type="spellEnd"/>
      <w:r w:rsidR="007D79AD" w:rsidRPr="00337889">
        <w:rPr>
          <w:sz w:val="16"/>
          <w:szCs w:val="16"/>
        </w:rPr>
        <w:t xml:space="preserve"> </w:t>
      </w:r>
      <w:proofErr w:type="spellStart"/>
      <w:r w:rsidR="007D79AD" w:rsidRPr="00337889">
        <w:rPr>
          <w:sz w:val="16"/>
          <w:szCs w:val="16"/>
        </w:rPr>
        <w:t>non</w:t>
      </w:r>
      <w:proofErr w:type="spellEnd"/>
      <w:r w:rsidR="007D79AD" w:rsidRPr="00337889">
        <w:rPr>
          <w:sz w:val="16"/>
          <w:szCs w:val="16"/>
        </w:rPr>
        <w:t xml:space="preserve"> </w:t>
      </w:r>
      <w:proofErr w:type="spellStart"/>
      <w:r w:rsidR="007D79AD" w:rsidRPr="00337889">
        <w:rPr>
          <w:sz w:val="16"/>
          <w:szCs w:val="16"/>
        </w:rPr>
        <w:t>comuni</w:t>
      </w:r>
      <w:proofErr w:type="spellEnd"/>
      <w:r w:rsidR="007D79AD" w:rsidRPr="00337889">
        <w:rPr>
          <w:sz w:val="16"/>
          <w:szCs w:val="16"/>
        </w:rPr>
        <w:t xml:space="preserve"> </w:t>
      </w:r>
      <w:proofErr w:type="spellStart"/>
      <w:r w:rsidR="007D79AD" w:rsidRPr="00337889">
        <w:rPr>
          <w:sz w:val="16"/>
          <w:szCs w:val="16"/>
        </w:rPr>
        <w:t>dargli</w:t>
      </w:r>
      <w:proofErr w:type="spellEnd"/>
      <w:r w:rsidR="007D79AD" w:rsidRPr="00337889">
        <w:rPr>
          <w:sz w:val="16"/>
          <w:szCs w:val="16"/>
        </w:rPr>
        <w:t xml:space="preserve"> </w:t>
      </w:r>
      <w:proofErr w:type="spellStart"/>
      <w:r w:rsidR="007D79AD" w:rsidRPr="00337889">
        <w:rPr>
          <w:sz w:val="16"/>
          <w:szCs w:val="16"/>
        </w:rPr>
        <w:t>quel</w:t>
      </w:r>
      <w:proofErr w:type="spellEnd"/>
      <w:r w:rsidR="007D79AD" w:rsidRPr="00337889">
        <w:rPr>
          <w:sz w:val="16"/>
          <w:szCs w:val="16"/>
        </w:rPr>
        <w:t xml:space="preserve"> </w:t>
      </w:r>
      <w:proofErr w:type="spellStart"/>
      <w:r w:rsidR="007D79AD" w:rsidRPr="00337889">
        <w:rPr>
          <w:sz w:val="16"/>
          <w:szCs w:val="16"/>
        </w:rPr>
        <w:t>carattereletterario</w:t>
      </w:r>
      <w:proofErr w:type="spellEnd"/>
      <w:r w:rsidR="007D79AD" w:rsidRPr="00337889">
        <w:rPr>
          <w:sz w:val="16"/>
          <w:szCs w:val="16"/>
        </w:rPr>
        <w:t xml:space="preserve"> </w:t>
      </w:r>
      <w:proofErr w:type="spellStart"/>
      <w:r w:rsidR="007D79AD" w:rsidRPr="00337889">
        <w:rPr>
          <w:sz w:val="16"/>
          <w:szCs w:val="16"/>
        </w:rPr>
        <w:t>che</w:t>
      </w:r>
      <w:proofErr w:type="spellEnd"/>
      <w:r w:rsidR="007D79AD" w:rsidRPr="00337889">
        <w:rPr>
          <w:sz w:val="16"/>
          <w:szCs w:val="16"/>
        </w:rPr>
        <w:t xml:space="preserve"> bem </w:t>
      </w:r>
      <w:proofErr w:type="spellStart"/>
      <w:r w:rsidR="007D79AD" w:rsidRPr="00337889">
        <w:rPr>
          <w:sz w:val="16"/>
          <w:szCs w:val="16"/>
        </w:rPr>
        <w:t>siaddice</w:t>
      </w:r>
      <w:proofErr w:type="spellEnd"/>
      <w:r w:rsidR="007D79AD" w:rsidRPr="00337889">
        <w:rPr>
          <w:sz w:val="16"/>
          <w:szCs w:val="16"/>
        </w:rPr>
        <w:t xml:space="preserve"> a </w:t>
      </w:r>
      <w:proofErr w:type="spellStart"/>
      <w:r w:rsidR="007D79AD" w:rsidRPr="00337889">
        <w:rPr>
          <w:sz w:val="16"/>
          <w:szCs w:val="16"/>
        </w:rPr>
        <w:t>operedi</w:t>
      </w:r>
      <w:proofErr w:type="spellEnd"/>
      <w:r w:rsidR="007D79AD" w:rsidRPr="00337889">
        <w:rPr>
          <w:sz w:val="16"/>
          <w:szCs w:val="16"/>
        </w:rPr>
        <w:t xml:space="preserve"> tal </w:t>
      </w:r>
      <w:proofErr w:type="spellStart"/>
      <w:r w:rsidR="007D79AD" w:rsidRPr="00337889">
        <w:rPr>
          <w:sz w:val="16"/>
          <w:szCs w:val="16"/>
        </w:rPr>
        <w:t>genere</w:t>
      </w:r>
      <w:proofErr w:type="spellEnd"/>
      <w:r w:rsidR="007D79AD" w:rsidRPr="00337889">
        <w:rPr>
          <w:sz w:val="16"/>
          <w:szCs w:val="16"/>
        </w:rPr>
        <w:t xml:space="preserve">. / </w:t>
      </w:r>
      <w:proofErr w:type="spellStart"/>
      <w:r w:rsidR="007D79AD" w:rsidRPr="00337889">
        <w:rPr>
          <w:sz w:val="16"/>
          <w:szCs w:val="16"/>
        </w:rPr>
        <w:t>Non</w:t>
      </w:r>
      <w:proofErr w:type="spellEnd"/>
      <w:r w:rsidR="007D79AD" w:rsidRPr="00337889">
        <w:rPr>
          <w:sz w:val="16"/>
          <w:szCs w:val="16"/>
        </w:rPr>
        <w:t xml:space="preserve"> é </w:t>
      </w:r>
      <w:proofErr w:type="spellStart"/>
      <w:r w:rsidR="007D79AD" w:rsidRPr="00337889">
        <w:rPr>
          <w:sz w:val="16"/>
          <w:szCs w:val="16"/>
        </w:rPr>
        <w:t>dunque</w:t>
      </w:r>
      <w:proofErr w:type="spellEnd"/>
      <w:r w:rsidR="007D79AD" w:rsidRPr="00337889">
        <w:rPr>
          <w:sz w:val="16"/>
          <w:szCs w:val="16"/>
        </w:rPr>
        <w:t xml:space="preserve"> una </w:t>
      </w:r>
      <w:proofErr w:type="spellStart"/>
      <w:r w:rsidR="007D79AD" w:rsidRPr="00337889">
        <w:rPr>
          <w:sz w:val="16"/>
          <w:szCs w:val="16"/>
        </w:rPr>
        <w:t>guida</w:t>
      </w:r>
      <w:proofErr w:type="spellEnd"/>
      <w:r w:rsidR="007D79AD" w:rsidRPr="00337889">
        <w:rPr>
          <w:sz w:val="16"/>
          <w:szCs w:val="16"/>
        </w:rPr>
        <w:t xml:space="preserve"> </w:t>
      </w:r>
      <w:proofErr w:type="spellStart"/>
      <w:r w:rsidR="007D79AD" w:rsidRPr="00337889">
        <w:rPr>
          <w:sz w:val="16"/>
          <w:szCs w:val="16"/>
        </w:rPr>
        <w:t>di</w:t>
      </w:r>
      <w:proofErr w:type="spellEnd"/>
      <w:r w:rsidR="007D79AD" w:rsidRPr="00337889">
        <w:rPr>
          <w:sz w:val="16"/>
          <w:szCs w:val="16"/>
        </w:rPr>
        <w:t xml:space="preserve"> Roma </w:t>
      </w:r>
      <w:proofErr w:type="spellStart"/>
      <w:r w:rsidR="007D79AD" w:rsidRPr="00337889">
        <w:rPr>
          <w:sz w:val="16"/>
          <w:szCs w:val="16"/>
        </w:rPr>
        <w:t>quelladel</w:t>
      </w:r>
      <w:proofErr w:type="spellEnd"/>
      <w:r w:rsidR="007D79AD" w:rsidRPr="00337889">
        <w:rPr>
          <w:sz w:val="16"/>
          <w:szCs w:val="16"/>
        </w:rPr>
        <w:t xml:space="preserve"> carvalho, ma </w:t>
      </w:r>
      <w:proofErr w:type="spellStart"/>
      <w:r w:rsidR="007D79AD" w:rsidRPr="00337889">
        <w:rPr>
          <w:sz w:val="16"/>
          <w:szCs w:val="16"/>
        </w:rPr>
        <w:t>un</w:t>
      </w:r>
      <w:proofErr w:type="spellEnd"/>
      <w:r w:rsidR="007D79AD" w:rsidRPr="00337889">
        <w:rPr>
          <w:sz w:val="16"/>
          <w:szCs w:val="16"/>
        </w:rPr>
        <w:t xml:space="preserve"> </w:t>
      </w:r>
      <w:proofErr w:type="spellStart"/>
      <w:r w:rsidR="007D79AD" w:rsidRPr="00337889">
        <w:rPr>
          <w:sz w:val="16"/>
          <w:szCs w:val="16"/>
        </w:rPr>
        <w:t>interpretazione</w:t>
      </w:r>
      <w:proofErr w:type="spellEnd"/>
      <w:r w:rsidR="007D79AD" w:rsidRPr="00337889">
        <w:rPr>
          <w:sz w:val="16"/>
          <w:szCs w:val="16"/>
        </w:rPr>
        <w:t xml:space="preserve"> </w:t>
      </w:r>
      <w:proofErr w:type="spellStart"/>
      <w:r w:rsidR="007D79AD" w:rsidRPr="00337889">
        <w:rPr>
          <w:sz w:val="16"/>
          <w:szCs w:val="16"/>
        </w:rPr>
        <w:t>fedete</w:t>
      </w:r>
      <w:proofErr w:type="spellEnd"/>
      <w:r w:rsidR="007D79AD" w:rsidRPr="00337889">
        <w:rPr>
          <w:sz w:val="16"/>
          <w:szCs w:val="16"/>
        </w:rPr>
        <w:t xml:space="preserve"> </w:t>
      </w:r>
      <w:proofErr w:type="spellStart"/>
      <w:r w:rsidR="007D79AD" w:rsidRPr="00337889">
        <w:rPr>
          <w:sz w:val="16"/>
          <w:szCs w:val="16"/>
        </w:rPr>
        <w:t>dell`Urbe</w:t>
      </w:r>
      <w:proofErr w:type="spellEnd"/>
      <w:r w:rsidR="007D79AD" w:rsidRPr="00337889">
        <w:rPr>
          <w:sz w:val="16"/>
          <w:szCs w:val="16"/>
        </w:rPr>
        <w:t xml:space="preserve">, latina e </w:t>
      </w:r>
      <w:proofErr w:type="spellStart"/>
      <w:r w:rsidR="007D79AD" w:rsidRPr="00337889">
        <w:rPr>
          <w:sz w:val="16"/>
          <w:szCs w:val="16"/>
        </w:rPr>
        <w:t>catolica</w:t>
      </w:r>
      <w:proofErr w:type="spellEnd"/>
      <w:r w:rsidR="007D79AD" w:rsidRPr="00337889">
        <w:rPr>
          <w:sz w:val="16"/>
          <w:szCs w:val="16"/>
        </w:rPr>
        <w:t xml:space="preserve"> </w:t>
      </w:r>
      <w:proofErr w:type="spellStart"/>
      <w:r w:rsidR="007D79AD" w:rsidRPr="00337889">
        <w:rPr>
          <w:sz w:val="16"/>
          <w:szCs w:val="16"/>
        </w:rPr>
        <w:t>ad</w:t>
      </w:r>
      <w:proofErr w:type="spellEnd"/>
      <w:r w:rsidR="007D79AD" w:rsidRPr="00337889">
        <w:rPr>
          <w:sz w:val="16"/>
          <w:szCs w:val="16"/>
        </w:rPr>
        <w:t xml:space="preserve"> </w:t>
      </w:r>
      <w:proofErr w:type="spellStart"/>
      <w:r w:rsidR="007D79AD" w:rsidRPr="00337889">
        <w:rPr>
          <w:sz w:val="16"/>
          <w:szCs w:val="16"/>
        </w:rPr>
        <w:t>un</w:t>
      </w:r>
      <w:proofErr w:type="spellEnd"/>
      <w:r w:rsidR="007D79AD" w:rsidRPr="00337889">
        <w:rPr>
          <w:sz w:val="16"/>
          <w:szCs w:val="16"/>
        </w:rPr>
        <w:t xml:space="preserve"> tempo. / Vasco César de Carvalho, membro </w:t>
      </w:r>
      <w:proofErr w:type="spellStart"/>
      <w:r w:rsidR="007D79AD" w:rsidRPr="00337889">
        <w:rPr>
          <w:sz w:val="16"/>
          <w:szCs w:val="16"/>
        </w:rPr>
        <w:t>di</w:t>
      </w:r>
      <w:proofErr w:type="spellEnd"/>
      <w:r w:rsidR="007D79AD" w:rsidRPr="00337889">
        <w:rPr>
          <w:sz w:val="16"/>
          <w:szCs w:val="16"/>
        </w:rPr>
        <w:t xml:space="preserve"> una </w:t>
      </w:r>
      <w:proofErr w:type="spellStart"/>
      <w:r w:rsidR="007D79AD" w:rsidRPr="00337889">
        <w:rPr>
          <w:sz w:val="16"/>
          <w:szCs w:val="16"/>
        </w:rPr>
        <w:t>dellepi</w:t>
      </w:r>
      <w:r w:rsidR="00337889" w:rsidRPr="00337889">
        <w:rPr>
          <w:sz w:val="16"/>
          <w:szCs w:val="16"/>
        </w:rPr>
        <w:t>´`u</w:t>
      </w:r>
      <w:proofErr w:type="spellEnd"/>
      <w:r w:rsidR="00337889" w:rsidRPr="00337889">
        <w:rPr>
          <w:sz w:val="16"/>
          <w:szCs w:val="16"/>
        </w:rPr>
        <w:t xml:space="preserve"> </w:t>
      </w:r>
      <w:proofErr w:type="spellStart"/>
      <w:r w:rsidR="00337889" w:rsidRPr="00337889">
        <w:rPr>
          <w:sz w:val="16"/>
          <w:szCs w:val="16"/>
        </w:rPr>
        <w:t>gloriose</w:t>
      </w:r>
      <w:proofErr w:type="spellEnd"/>
      <w:r w:rsidR="00337889" w:rsidRPr="00337889">
        <w:rPr>
          <w:sz w:val="16"/>
          <w:szCs w:val="16"/>
        </w:rPr>
        <w:t xml:space="preserve"> </w:t>
      </w:r>
      <w:proofErr w:type="spellStart"/>
      <w:r w:rsidR="00337889" w:rsidRPr="00337889">
        <w:rPr>
          <w:sz w:val="16"/>
          <w:szCs w:val="16"/>
        </w:rPr>
        <w:t>ed</w:t>
      </w:r>
      <w:proofErr w:type="spellEnd"/>
      <w:r w:rsidR="00337889" w:rsidRPr="00337889">
        <w:rPr>
          <w:sz w:val="16"/>
          <w:szCs w:val="16"/>
        </w:rPr>
        <w:t xml:space="preserve"> </w:t>
      </w:r>
      <w:proofErr w:type="spellStart"/>
      <w:r w:rsidR="00337889" w:rsidRPr="00337889">
        <w:rPr>
          <w:sz w:val="16"/>
          <w:szCs w:val="16"/>
        </w:rPr>
        <w:t>antiche</w:t>
      </w:r>
      <w:proofErr w:type="spellEnd"/>
      <w:r w:rsidR="00337889" w:rsidRPr="00337889">
        <w:rPr>
          <w:sz w:val="16"/>
          <w:szCs w:val="16"/>
        </w:rPr>
        <w:t xml:space="preserve"> </w:t>
      </w:r>
      <w:proofErr w:type="spellStart"/>
      <w:r w:rsidR="00337889" w:rsidRPr="00337889">
        <w:rPr>
          <w:sz w:val="16"/>
          <w:szCs w:val="16"/>
        </w:rPr>
        <w:t>istituzioni</w:t>
      </w:r>
      <w:proofErr w:type="spellEnd"/>
      <w:r w:rsidR="00337889" w:rsidRPr="00337889">
        <w:rPr>
          <w:sz w:val="16"/>
          <w:szCs w:val="16"/>
        </w:rPr>
        <w:t xml:space="preserve"> </w:t>
      </w:r>
      <w:proofErr w:type="spellStart"/>
      <w:r w:rsidR="00337889" w:rsidRPr="00337889">
        <w:rPr>
          <w:sz w:val="16"/>
          <w:szCs w:val="16"/>
        </w:rPr>
        <w:t>culturali</w:t>
      </w:r>
      <w:proofErr w:type="spellEnd"/>
      <w:r w:rsidR="00337889" w:rsidRPr="00337889">
        <w:rPr>
          <w:sz w:val="16"/>
          <w:szCs w:val="16"/>
        </w:rPr>
        <w:t xml:space="preserve"> </w:t>
      </w:r>
      <w:proofErr w:type="spellStart"/>
      <w:r w:rsidR="00337889" w:rsidRPr="00337889">
        <w:rPr>
          <w:sz w:val="16"/>
          <w:szCs w:val="16"/>
        </w:rPr>
        <w:t>del</w:t>
      </w:r>
      <w:proofErr w:type="spellEnd"/>
      <w:r w:rsidR="00337889" w:rsidRPr="00337889">
        <w:rPr>
          <w:sz w:val="16"/>
          <w:szCs w:val="16"/>
        </w:rPr>
        <w:t xml:space="preserve"> </w:t>
      </w:r>
      <w:proofErr w:type="spellStart"/>
      <w:r w:rsidR="00337889" w:rsidRPr="00337889">
        <w:rPr>
          <w:sz w:val="16"/>
          <w:szCs w:val="16"/>
        </w:rPr>
        <w:t>Portogallo</w:t>
      </w:r>
      <w:proofErr w:type="spellEnd"/>
      <w:r w:rsidR="00337889" w:rsidRPr="00337889">
        <w:rPr>
          <w:sz w:val="16"/>
          <w:szCs w:val="16"/>
        </w:rPr>
        <w:t xml:space="preserve">, </w:t>
      </w:r>
      <w:proofErr w:type="spellStart"/>
      <w:proofErr w:type="gramStart"/>
      <w:r w:rsidR="00337889" w:rsidRPr="00337889">
        <w:rPr>
          <w:sz w:val="16"/>
          <w:szCs w:val="16"/>
        </w:rPr>
        <w:t>quale</w:t>
      </w:r>
      <w:proofErr w:type="spellEnd"/>
      <w:r w:rsidR="00337889" w:rsidRPr="00337889">
        <w:rPr>
          <w:sz w:val="16"/>
          <w:szCs w:val="16"/>
        </w:rPr>
        <w:t xml:space="preserve">  à</w:t>
      </w:r>
      <w:proofErr w:type="gramEnd"/>
      <w:r w:rsidR="00337889" w:rsidRPr="00337889">
        <w:rPr>
          <w:sz w:val="16"/>
          <w:szCs w:val="16"/>
        </w:rPr>
        <w:t xml:space="preserve"> </w:t>
      </w:r>
      <w:proofErr w:type="spellStart"/>
      <w:r w:rsidR="00337889" w:rsidRPr="00337889">
        <w:rPr>
          <w:sz w:val="16"/>
          <w:szCs w:val="16"/>
        </w:rPr>
        <w:t>ç`Instituto</w:t>
      </w:r>
      <w:proofErr w:type="spellEnd"/>
      <w:r w:rsidR="00337889" w:rsidRPr="00337889">
        <w:rPr>
          <w:sz w:val="16"/>
          <w:szCs w:val="16"/>
        </w:rPr>
        <w:t xml:space="preserve"> de Coimbra, </w:t>
      </w:r>
      <w:proofErr w:type="spellStart"/>
      <w:r w:rsidR="00337889" w:rsidRPr="00337889">
        <w:rPr>
          <w:sz w:val="16"/>
          <w:szCs w:val="16"/>
        </w:rPr>
        <w:t>autore</w:t>
      </w:r>
      <w:proofErr w:type="spellEnd"/>
      <w:r w:rsidR="00337889" w:rsidRPr="00337889">
        <w:rPr>
          <w:sz w:val="16"/>
          <w:szCs w:val="16"/>
        </w:rPr>
        <w:t xml:space="preserve"> </w:t>
      </w:r>
      <w:proofErr w:type="spellStart"/>
      <w:r w:rsidR="00337889" w:rsidRPr="00337889">
        <w:rPr>
          <w:sz w:val="16"/>
          <w:szCs w:val="16"/>
        </w:rPr>
        <w:t>di</w:t>
      </w:r>
      <w:proofErr w:type="spellEnd"/>
      <w:r w:rsidR="00337889" w:rsidRPr="00337889">
        <w:rPr>
          <w:sz w:val="16"/>
          <w:szCs w:val="16"/>
        </w:rPr>
        <w:t xml:space="preserve"> </w:t>
      </w:r>
      <w:proofErr w:type="spellStart"/>
      <w:r w:rsidR="00337889" w:rsidRPr="00337889">
        <w:rPr>
          <w:sz w:val="16"/>
          <w:szCs w:val="16"/>
        </w:rPr>
        <w:t>numerose</w:t>
      </w:r>
      <w:proofErr w:type="spellEnd"/>
      <w:r w:rsidR="00337889" w:rsidRPr="00337889">
        <w:rPr>
          <w:sz w:val="16"/>
          <w:szCs w:val="16"/>
        </w:rPr>
        <w:t xml:space="preserve"> </w:t>
      </w:r>
      <w:proofErr w:type="spellStart"/>
      <w:r w:rsidR="00337889" w:rsidRPr="00337889">
        <w:rPr>
          <w:sz w:val="16"/>
          <w:szCs w:val="16"/>
        </w:rPr>
        <w:t>publicazion</w:t>
      </w:r>
      <w:proofErr w:type="spellEnd"/>
      <w:r w:rsidR="00337889" w:rsidRPr="00337889">
        <w:rPr>
          <w:sz w:val="16"/>
          <w:szCs w:val="16"/>
        </w:rPr>
        <w:t xml:space="preserve">, </w:t>
      </w:r>
      <w:proofErr w:type="spellStart"/>
      <w:r w:rsidR="00337889" w:rsidRPr="00337889">
        <w:rPr>
          <w:sz w:val="16"/>
          <w:szCs w:val="16"/>
        </w:rPr>
        <w:t>tra</w:t>
      </w:r>
      <w:proofErr w:type="spellEnd"/>
      <w:r w:rsidR="00337889" w:rsidRPr="00337889">
        <w:rPr>
          <w:sz w:val="16"/>
          <w:szCs w:val="16"/>
        </w:rPr>
        <w:t xml:space="preserve"> </w:t>
      </w:r>
      <w:proofErr w:type="spellStart"/>
      <w:r w:rsidR="00337889" w:rsidRPr="00337889">
        <w:rPr>
          <w:sz w:val="16"/>
          <w:szCs w:val="16"/>
        </w:rPr>
        <w:t>le</w:t>
      </w:r>
      <w:proofErr w:type="spellEnd"/>
      <w:r w:rsidR="00337889" w:rsidRPr="00337889">
        <w:rPr>
          <w:sz w:val="16"/>
          <w:szCs w:val="16"/>
        </w:rPr>
        <w:t xml:space="preserve"> qual </w:t>
      </w:r>
      <w:proofErr w:type="spellStart"/>
      <w:r w:rsidR="00337889" w:rsidRPr="00337889">
        <w:rPr>
          <w:sz w:val="16"/>
          <w:szCs w:val="16"/>
        </w:rPr>
        <w:t>ricordo</w:t>
      </w:r>
      <w:proofErr w:type="spellEnd"/>
      <w:r w:rsidR="00337889" w:rsidRPr="00337889">
        <w:rPr>
          <w:sz w:val="16"/>
          <w:szCs w:val="16"/>
        </w:rPr>
        <w:t xml:space="preserve"> </w:t>
      </w:r>
      <w:proofErr w:type="spellStart"/>
      <w:r w:rsidR="00337889" w:rsidRPr="00337889">
        <w:rPr>
          <w:sz w:val="16"/>
          <w:szCs w:val="16"/>
        </w:rPr>
        <w:t>le</w:t>
      </w:r>
      <w:proofErr w:type="spellEnd"/>
      <w:r w:rsidR="00337889" w:rsidRPr="00337889">
        <w:rPr>
          <w:sz w:val="16"/>
          <w:szCs w:val="16"/>
        </w:rPr>
        <w:t xml:space="preserve"> sue «</w:t>
      </w:r>
      <w:proofErr w:type="spellStart"/>
      <w:r w:rsidR="00337889" w:rsidRPr="00337889">
        <w:rPr>
          <w:sz w:val="16"/>
          <w:szCs w:val="16"/>
        </w:rPr>
        <w:t>Impressioni</w:t>
      </w:r>
      <w:proofErr w:type="spellEnd"/>
      <w:r w:rsidR="00337889" w:rsidRPr="00337889">
        <w:rPr>
          <w:sz w:val="16"/>
          <w:szCs w:val="16"/>
        </w:rPr>
        <w:t xml:space="preserve"> </w:t>
      </w:r>
      <w:proofErr w:type="spellStart"/>
      <w:r w:rsidR="00337889" w:rsidRPr="00337889">
        <w:rPr>
          <w:sz w:val="16"/>
          <w:szCs w:val="16"/>
        </w:rPr>
        <w:t>di</w:t>
      </w:r>
      <w:proofErr w:type="spellEnd"/>
      <w:r w:rsidR="00337889" w:rsidRPr="00337889">
        <w:rPr>
          <w:sz w:val="16"/>
          <w:szCs w:val="16"/>
        </w:rPr>
        <w:t xml:space="preserve"> </w:t>
      </w:r>
      <w:proofErr w:type="spellStart"/>
      <w:r w:rsidR="00337889" w:rsidRPr="00337889">
        <w:rPr>
          <w:sz w:val="16"/>
          <w:szCs w:val="16"/>
        </w:rPr>
        <w:t>Epagna</w:t>
      </w:r>
      <w:proofErr w:type="spellEnd"/>
      <w:r w:rsidR="00337889" w:rsidRPr="00337889">
        <w:rPr>
          <w:sz w:val="16"/>
          <w:szCs w:val="16"/>
        </w:rPr>
        <w:t xml:space="preserve">», há </w:t>
      </w:r>
      <w:proofErr w:type="spellStart"/>
      <w:r w:rsidR="00337889" w:rsidRPr="00337889">
        <w:rPr>
          <w:sz w:val="16"/>
          <w:szCs w:val="16"/>
        </w:rPr>
        <w:t>saputoora</w:t>
      </w:r>
      <w:proofErr w:type="spellEnd"/>
      <w:r w:rsidR="00337889" w:rsidRPr="00337889">
        <w:rPr>
          <w:sz w:val="16"/>
          <w:szCs w:val="16"/>
        </w:rPr>
        <w:t xml:space="preserve"> com </w:t>
      </w:r>
      <w:proofErr w:type="spellStart"/>
      <w:r w:rsidR="00337889" w:rsidRPr="00337889">
        <w:rPr>
          <w:sz w:val="16"/>
          <w:szCs w:val="16"/>
        </w:rPr>
        <w:t>queste</w:t>
      </w:r>
      <w:proofErr w:type="spellEnd"/>
      <w:r w:rsidR="00337889" w:rsidRPr="00337889">
        <w:rPr>
          <w:sz w:val="16"/>
          <w:szCs w:val="16"/>
        </w:rPr>
        <w:t xml:space="preserve"> suo recente volume, </w:t>
      </w:r>
      <w:proofErr w:type="spellStart"/>
      <w:r w:rsidR="00337889" w:rsidRPr="00337889">
        <w:rPr>
          <w:sz w:val="16"/>
          <w:szCs w:val="16"/>
        </w:rPr>
        <w:t>aggiungereuna</w:t>
      </w:r>
      <w:proofErr w:type="spellEnd"/>
      <w:r w:rsidR="00337889" w:rsidRPr="00337889">
        <w:rPr>
          <w:sz w:val="16"/>
          <w:szCs w:val="16"/>
        </w:rPr>
        <w:t xml:space="preserve"> </w:t>
      </w:r>
      <w:proofErr w:type="spellStart"/>
      <w:r w:rsidR="00337889" w:rsidRPr="00337889">
        <w:rPr>
          <w:sz w:val="16"/>
          <w:szCs w:val="16"/>
        </w:rPr>
        <w:t>nuova</w:t>
      </w:r>
      <w:proofErr w:type="spellEnd"/>
      <w:r w:rsidR="00337889" w:rsidRPr="00337889">
        <w:rPr>
          <w:sz w:val="16"/>
          <w:szCs w:val="16"/>
        </w:rPr>
        <w:t xml:space="preserve"> </w:t>
      </w:r>
      <w:proofErr w:type="spellStart"/>
      <w:r w:rsidR="00337889" w:rsidRPr="00337889">
        <w:rPr>
          <w:sz w:val="16"/>
          <w:szCs w:val="16"/>
        </w:rPr>
        <w:t>pietra</w:t>
      </w:r>
      <w:proofErr w:type="spellEnd"/>
      <w:r w:rsidR="00337889" w:rsidRPr="00337889">
        <w:rPr>
          <w:sz w:val="16"/>
          <w:szCs w:val="16"/>
        </w:rPr>
        <w:t xml:space="preserve"> </w:t>
      </w:r>
      <w:proofErr w:type="spellStart"/>
      <w:r w:rsidR="00337889" w:rsidRPr="00337889">
        <w:rPr>
          <w:sz w:val="16"/>
          <w:szCs w:val="16"/>
        </w:rPr>
        <w:t>di</w:t>
      </w:r>
      <w:proofErr w:type="spellEnd"/>
      <w:r w:rsidR="00337889" w:rsidRPr="00337889">
        <w:rPr>
          <w:sz w:val="16"/>
          <w:szCs w:val="16"/>
        </w:rPr>
        <w:t xml:space="preserve"> </w:t>
      </w:r>
      <w:proofErr w:type="spellStart"/>
      <w:r w:rsidR="00337889" w:rsidRPr="00337889">
        <w:rPr>
          <w:sz w:val="16"/>
          <w:szCs w:val="16"/>
        </w:rPr>
        <w:t>indubbio</w:t>
      </w:r>
      <w:proofErr w:type="spellEnd"/>
      <w:r w:rsidR="00337889" w:rsidRPr="00337889">
        <w:rPr>
          <w:sz w:val="16"/>
          <w:szCs w:val="16"/>
        </w:rPr>
        <w:t xml:space="preserve"> valore </w:t>
      </w:r>
      <w:proofErr w:type="spellStart"/>
      <w:r w:rsidR="00337889" w:rsidRPr="00337889">
        <w:rPr>
          <w:sz w:val="16"/>
          <w:szCs w:val="16"/>
        </w:rPr>
        <w:t>al</w:t>
      </w:r>
      <w:proofErr w:type="spellEnd"/>
      <w:r w:rsidR="00337889" w:rsidRPr="00337889">
        <w:rPr>
          <w:sz w:val="16"/>
          <w:szCs w:val="16"/>
        </w:rPr>
        <w:t xml:space="preserve"> </w:t>
      </w:r>
      <w:proofErr w:type="spellStart"/>
      <w:r w:rsidR="00337889" w:rsidRPr="00337889">
        <w:rPr>
          <w:sz w:val="16"/>
          <w:szCs w:val="16"/>
        </w:rPr>
        <w:t>già</w:t>
      </w:r>
      <w:proofErr w:type="spellEnd"/>
      <w:r w:rsidR="00337889" w:rsidRPr="00337889">
        <w:rPr>
          <w:sz w:val="16"/>
          <w:szCs w:val="16"/>
        </w:rPr>
        <w:t xml:space="preserve"> </w:t>
      </w:r>
      <w:proofErr w:type="spellStart"/>
      <w:r w:rsidR="00337889" w:rsidRPr="00337889">
        <w:rPr>
          <w:sz w:val="16"/>
          <w:szCs w:val="16"/>
        </w:rPr>
        <w:t>ricco</w:t>
      </w:r>
      <w:proofErr w:type="spellEnd"/>
      <w:r w:rsidR="00337889" w:rsidRPr="00337889">
        <w:rPr>
          <w:sz w:val="16"/>
          <w:szCs w:val="16"/>
        </w:rPr>
        <w:t xml:space="preserve"> edifício </w:t>
      </w:r>
      <w:proofErr w:type="spellStart"/>
      <w:r w:rsidR="00337889" w:rsidRPr="00337889">
        <w:rPr>
          <w:sz w:val="16"/>
          <w:szCs w:val="16"/>
        </w:rPr>
        <w:t>della</w:t>
      </w:r>
      <w:proofErr w:type="spellEnd"/>
      <w:r w:rsidR="00337889" w:rsidRPr="00337889">
        <w:rPr>
          <w:sz w:val="16"/>
          <w:szCs w:val="16"/>
        </w:rPr>
        <w:t xml:space="preserve"> sua </w:t>
      </w:r>
      <w:proofErr w:type="spellStart"/>
      <w:r w:rsidR="00337889" w:rsidRPr="00337889">
        <w:rPr>
          <w:sz w:val="16"/>
          <w:szCs w:val="16"/>
        </w:rPr>
        <w:t>produzione</w:t>
      </w:r>
      <w:proofErr w:type="spellEnd"/>
      <w:r w:rsidR="00337889" w:rsidRPr="00337889">
        <w:rPr>
          <w:sz w:val="16"/>
          <w:szCs w:val="16"/>
        </w:rPr>
        <w:t xml:space="preserve"> </w:t>
      </w:r>
      <w:proofErr w:type="spellStart"/>
      <w:r w:rsidR="00337889" w:rsidRPr="00337889">
        <w:rPr>
          <w:sz w:val="16"/>
          <w:szCs w:val="16"/>
        </w:rPr>
        <w:t>letteraria</w:t>
      </w:r>
      <w:proofErr w:type="spellEnd"/>
      <w:r w:rsidR="00337889" w:rsidRPr="00337889">
        <w:rPr>
          <w:sz w:val="16"/>
          <w:szCs w:val="16"/>
        </w:rPr>
        <w:t xml:space="preserve">: come </w:t>
      </w:r>
      <w:proofErr w:type="spellStart"/>
      <w:r w:rsidR="00337889" w:rsidRPr="00337889">
        <w:rPr>
          <w:sz w:val="16"/>
          <w:szCs w:val="16"/>
        </w:rPr>
        <w:t>italiani</w:t>
      </w:r>
      <w:proofErr w:type="spellEnd"/>
      <w:r w:rsidR="00337889" w:rsidRPr="00337889">
        <w:rPr>
          <w:sz w:val="16"/>
          <w:szCs w:val="16"/>
        </w:rPr>
        <w:t xml:space="preserve"> </w:t>
      </w:r>
      <w:proofErr w:type="spellStart"/>
      <w:r w:rsidR="00337889" w:rsidRPr="00337889">
        <w:rPr>
          <w:sz w:val="16"/>
          <w:szCs w:val="16"/>
        </w:rPr>
        <w:t>gli</w:t>
      </w:r>
      <w:proofErr w:type="spellEnd"/>
      <w:r w:rsidR="00337889" w:rsidRPr="00337889">
        <w:rPr>
          <w:sz w:val="16"/>
          <w:szCs w:val="16"/>
        </w:rPr>
        <w:t xml:space="preserve"> </w:t>
      </w:r>
      <w:proofErr w:type="spellStart"/>
      <w:r w:rsidR="00337889" w:rsidRPr="00337889">
        <w:rPr>
          <w:sz w:val="16"/>
          <w:szCs w:val="16"/>
        </w:rPr>
        <w:t>siama</w:t>
      </w:r>
      <w:proofErr w:type="spellEnd"/>
      <w:r w:rsidR="00337889" w:rsidRPr="00337889">
        <w:rPr>
          <w:sz w:val="16"/>
          <w:szCs w:val="16"/>
        </w:rPr>
        <w:t xml:space="preserve"> </w:t>
      </w:r>
      <w:proofErr w:type="spellStart"/>
      <w:r w:rsidR="00337889" w:rsidRPr="00337889">
        <w:rPr>
          <w:sz w:val="16"/>
          <w:szCs w:val="16"/>
        </w:rPr>
        <w:t>particolarmente</w:t>
      </w:r>
      <w:proofErr w:type="spellEnd"/>
      <w:r w:rsidR="00337889" w:rsidRPr="00337889">
        <w:rPr>
          <w:sz w:val="16"/>
          <w:szCs w:val="16"/>
        </w:rPr>
        <w:t xml:space="preserve"> </w:t>
      </w:r>
      <w:proofErr w:type="spellStart"/>
      <w:r w:rsidR="00337889" w:rsidRPr="00337889">
        <w:rPr>
          <w:sz w:val="16"/>
          <w:szCs w:val="16"/>
        </w:rPr>
        <w:t>grati</w:t>
      </w:r>
      <w:proofErr w:type="spellEnd"/>
      <w:r w:rsidR="00337889" w:rsidRPr="00337889">
        <w:rPr>
          <w:sz w:val="16"/>
          <w:szCs w:val="16"/>
        </w:rPr>
        <w:t xml:space="preserve"> dia ver </w:t>
      </w:r>
      <w:proofErr w:type="spellStart"/>
      <w:r w:rsidR="00337889" w:rsidRPr="00337889">
        <w:rPr>
          <w:sz w:val="16"/>
          <w:szCs w:val="16"/>
        </w:rPr>
        <w:t>saputo</w:t>
      </w:r>
      <w:proofErr w:type="spellEnd"/>
      <w:r w:rsidR="00337889" w:rsidRPr="00337889">
        <w:rPr>
          <w:sz w:val="16"/>
          <w:szCs w:val="16"/>
        </w:rPr>
        <w:t xml:space="preserve"> </w:t>
      </w:r>
      <w:proofErr w:type="spellStart"/>
      <w:r w:rsidR="00337889" w:rsidRPr="00337889">
        <w:rPr>
          <w:sz w:val="16"/>
          <w:szCs w:val="16"/>
        </w:rPr>
        <w:t>cesi</w:t>
      </w:r>
      <w:proofErr w:type="spellEnd"/>
      <w:r w:rsidR="00337889" w:rsidRPr="00337889">
        <w:rPr>
          <w:sz w:val="16"/>
          <w:szCs w:val="16"/>
        </w:rPr>
        <w:t xml:space="preserve"> dignamente </w:t>
      </w:r>
      <w:proofErr w:type="spellStart"/>
      <w:r w:rsidR="00337889" w:rsidRPr="00337889">
        <w:rPr>
          <w:sz w:val="16"/>
          <w:szCs w:val="16"/>
        </w:rPr>
        <w:t>illustrare</w:t>
      </w:r>
      <w:proofErr w:type="spellEnd"/>
      <w:r w:rsidR="00337889" w:rsidRPr="00337889">
        <w:rPr>
          <w:sz w:val="16"/>
          <w:szCs w:val="16"/>
        </w:rPr>
        <w:t xml:space="preserve"> </w:t>
      </w:r>
      <w:proofErr w:type="spellStart"/>
      <w:r w:rsidR="00337889" w:rsidRPr="00337889">
        <w:rPr>
          <w:sz w:val="16"/>
          <w:szCs w:val="16"/>
        </w:rPr>
        <w:t>le</w:t>
      </w:r>
      <w:proofErr w:type="spellEnd"/>
      <w:r w:rsidR="00337889" w:rsidRPr="00337889">
        <w:rPr>
          <w:sz w:val="16"/>
          <w:szCs w:val="16"/>
        </w:rPr>
        <w:t xml:space="preserve"> glorie e I </w:t>
      </w:r>
      <w:proofErr w:type="spellStart"/>
      <w:r w:rsidR="00337889" w:rsidRPr="00337889">
        <w:rPr>
          <w:sz w:val="16"/>
          <w:szCs w:val="16"/>
        </w:rPr>
        <w:t>meriti</w:t>
      </w:r>
      <w:proofErr w:type="spellEnd"/>
      <w:r w:rsidR="00337889" w:rsidRPr="00337889">
        <w:rPr>
          <w:sz w:val="16"/>
          <w:szCs w:val="16"/>
        </w:rPr>
        <w:t xml:space="preserve"> </w:t>
      </w:r>
      <w:proofErr w:type="spellStart"/>
      <w:r w:rsidR="00337889" w:rsidRPr="00337889">
        <w:rPr>
          <w:sz w:val="16"/>
          <w:szCs w:val="16"/>
        </w:rPr>
        <w:t>dell`Alma</w:t>
      </w:r>
      <w:proofErr w:type="spellEnd"/>
      <w:r w:rsidR="00337889" w:rsidRPr="00337889">
        <w:rPr>
          <w:sz w:val="16"/>
          <w:szCs w:val="16"/>
        </w:rPr>
        <w:t xml:space="preserve"> mater.” </w:t>
      </w:r>
      <w:proofErr w:type="spellStart"/>
      <w:r w:rsidR="00337889" w:rsidRPr="00337889">
        <w:rPr>
          <w:sz w:val="16"/>
          <w:szCs w:val="16"/>
        </w:rPr>
        <w:t>Leo</w:t>
      </w:r>
      <w:proofErr w:type="spellEnd"/>
      <w:r w:rsidR="00337889" w:rsidRPr="00337889">
        <w:rPr>
          <w:sz w:val="16"/>
          <w:szCs w:val="16"/>
        </w:rPr>
        <w:t xml:space="preserve"> </w:t>
      </w:r>
      <w:proofErr w:type="spellStart"/>
      <w:r w:rsidR="00337889" w:rsidRPr="00337889">
        <w:rPr>
          <w:sz w:val="16"/>
          <w:szCs w:val="16"/>
        </w:rPr>
        <w:t>Magrino</w:t>
      </w:r>
      <w:proofErr w:type="spellEnd"/>
      <w:r w:rsidR="00337889" w:rsidRPr="00337889">
        <w:rPr>
          <w:sz w:val="16"/>
          <w:szCs w:val="16"/>
        </w:rPr>
        <w:t xml:space="preserve"> – “Vasco César de Carvalho: Viagem a Roma”. In </w:t>
      </w:r>
      <w:r w:rsidR="00337889" w:rsidRPr="00337889">
        <w:rPr>
          <w:i/>
          <w:sz w:val="16"/>
          <w:szCs w:val="16"/>
        </w:rPr>
        <w:t>Revista Latina</w:t>
      </w:r>
      <w:r w:rsidR="00337889" w:rsidRPr="00337889">
        <w:rPr>
          <w:sz w:val="16"/>
          <w:szCs w:val="16"/>
        </w:rPr>
        <w:t>. Roma, Ano 7, n.º 3 (Mar. 1954), p. 24.)</w:t>
      </w:r>
      <w:r w:rsidR="007D79AD" w:rsidRPr="00337889">
        <w:rPr>
          <w:sz w:val="16"/>
          <w:szCs w:val="16"/>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909425"/>
      <w:docPartObj>
        <w:docPartGallery w:val="Page Numbers (Top of Page)"/>
        <w:docPartUnique/>
      </w:docPartObj>
    </w:sdtPr>
    <w:sdtContent>
      <w:p w:rsidR="00A85A11" w:rsidRDefault="00B708EC">
        <w:pPr>
          <w:pStyle w:val="Cabealho"/>
          <w:jc w:val="right"/>
        </w:pPr>
        <w:r>
          <w:fldChar w:fldCharType="begin"/>
        </w:r>
        <w:r w:rsidR="00A85A11">
          <w:instrText xml:space="preserve"> PAGE   \* MERGEFORMAT </w:instrText>
        </w:r>
        <w:r>
          <w:fldChar w:fldCharType="separate"/>
        </w:r>
        <w:r w:rsidR="0081587D">
          <w:rPr>
            <w:noProof/>
          </w:rPr>
          <w:t>15</w:t>
        </w:r>
        <w:r>
          <w:rPr>
            <w:noProof/>
          </w:rPr>
          <w:fldChar w:fldCharType="end"/>
        </w:r>
      </w:p>
    </w:sdtContent>
  </w:sdt>
  <w:p w:rsidR="00A85A11" w:rsidRDefault="00A85A11">
    <w:pPr>
      <w:pStyle w:val="Cabealho"/>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E02281"/>
    <w:rsid w:val="00030FCC"/>
    <w:rsid w:val="00083BBB"/>
    <w:rsid w:val="000875FD"/>
    <w:rsid w:val="000D7E90"/>
    <w:rsid w:val="00123A40"/>
    <w:rsid w:val="00135654"/>
    <w:rsid w:val="00192F68"/>
    <w:rsid w:val="0028000A"/>
    <w:rsid w:val="0028118E"/>
    <w:rsid w:val="002C7D39"/>
    <w:rsid w:val="002E6E51"/>
    <w:rsid w:val="002F2AA9"/>
    <w:rsid w:val="00337889"/>
    <w:rsid w:val="00373FCC"/>
    <w:rsid w:val="00417418"/>
    <w:rsid w:val="004377A3"/>
    <w:rsid w:val="00465DE8"/>
    <w:rsid w:val="004767B6"/>
    <w:rsid w:val="004C70E4"/>
    <w:rsid w:val="00602A10"/>
    <w:rsid w:val="006034E6"/>
    <w:rsid w:val="00637450"/>
    <w:rsid w:val="00666646"/>
    <w:rsid w:val="00695348"/>
    <w:rsid w:val="006E26CF"/>
    <w:rsid w:val="006F0E36"/>
    <w:rsid w:val="00774805"/>
    <w:rsid w:val="007C4106"/>
    <w:rsid w:val="007D79AD"/>
    <w:rsid w:val="007F7846"/>
    <w:rsid w:val="0081587D"/>
    <w:rsid w:val="008307A1"/>
    <w:rsid w:val="00864550"/>
    <w:rsid w:val="008D1FB5"/>
    <w:rsid w:val="008D3FFC"/>
    <w:rsid w:val="0091697F"/>
    <w:rsid w:val="00976549"/>
    <w:rsid w:val="009A3807"/>
    <w:rsid w:val="00A13A1D"/>
    <w:rsid w:val="00A32A00"/>
    <w:rsid w:val="00A85A11"/>
    <w:rsid w:val="00AF449C"/>
    <w:rsid w:val="00B35CD3"/>
    <w:rsid w:val="00B708EC"/>
    <w:rsid w:val="00BD58EA"/>
    <w:rsid w:val="00C34484"/>
    <w:rsid w:val="00C42A28"/>
    <w:rsid w:val="00C95921"/>
    <w:rsid w:val="00CB0956"/>
    <w:rsid w:val="00D037F7"/>
    <w:rsid w:val="00D11B1F"/>
    <w:rsid w:val="00D45D48"/>
    <w:rsid w:val="00D629FC"/>
    <w:rsid w:val="00DB009D"/>
    <w:rsid w:val="00DB5620"/>
    <w:rsid w:val="00DE0FD4"/>
    <w:rsid w:val="00E009B7"/>
    <w:rsid w:val="00E019C5"/>
    <w:rsid w:val="00E02281"/>
    <w:rsid w:val="00E44E26"/>
    <w:rsid w:val="00E5361E"/>
    <w:rsid w:val="00E57A91"/>
    <w:rsid w:val="00EC27FB"/>
    <w:rsid w:val="00EF2AE6"/>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07A1"/>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SemEspaamento">
    <w:name w:val="No Spacing"/>
    <w:link w:val="SemEspaamentoCarcter"/>
    <w:uiPriority w:val="1"/>
    <w:qFormat/>
    <w:rsid w:val="00E02281"/>
    <w:pPr>
      <w:spacing w:after="0" w:line="240" w:lineRule="auto"/>
    </w:pPr>
    <w:rPr>
      <w:rFonts w:eastAsiaTheme="minorEastAsia"/>
    </w:rPr>
  </w:style>
  <w:style w:type="character" w:customStyle="1" w:styleId="SemEspaamentoCarcter">
    <w:name w:val="Sem Espaçamento Carácter"/>
    <w:basedOn w:val="Tipodeletrapredefinidodopargrafo"/>
    <w:link w:val="SemEspaamento"/>
    <w:uiPriority w:val="1"/>
    <w:rsid w:val="00E02281"/>
    <w:rPr>
      <w:rFonts w:eastAsiaTheme="minorEastAsia"/>
    </w:rPr>
  </w:style>
  <w:style w:type="paragraph" w:styleId="Textodebalo">
    <w:name w:val="Balloon Text"/>
    <w:basedOn w:val="Normal"/>
    <w:link w:val="TextodebaloCarcter"/>
    <w:uiPriority w:val="99"/>
    <w:semiHidden/>
    <w:unhideWhenUsed/>
    <w:rsid w:val="00E02281"/>
    <w:pPr>
      <w:spacing w:after="0" w:line="240" w:lineRule="auto"/>
    </w:pPr>
    <w:rPr>
      <w:rFonts w:ascii="Tahoma" w:hAnsi="Tahoma" w:cs="Tahoma"/>
      <w:sz w:val="16"/>
      <w:szCs w:val="16"/>
    </w:rPr>
  </w:style>
  <w:style w:type="character" w:customStyle="1" w:styleId="TextodebaloCarcter">
    <w:name w:val="Texto de balão Carácter"/>
    <w:basedOn w:val="Tipodeletrapredefinidodopargrafo"/>
    <w:link w:val="Textodebalo"/>
    <w:uiPriority w:val="99"/>
    <w:semiHidden/>
    <w:rsid w:val="00E02281"/>
    <w:rPr>
      <w:rFonts w:ascii="Tahoma" w:hAnsi="Tahoma" w:cs="Tahoma"/>
      <w:sz w:val="16"/>
      <w:szCs w:val="16"/>
    </w:rPr>
  </w:style>
  <w:style w:type="paragraph" w:styleId="Textodenotaderodap">
    <w:name w:val="footnote text"/>
    <w:basedOn w:val="Normal"/>
    <w:link w:val="TextodenotaderodapCarcter"/>
    <w:uiPriority w:val="99"/>
    <w:semiHidden/>
    <w:unhideWhenUsed/>
    <w:rsid w:val="008D1FB5"/>
    <w:pPr>
      <w:spacing w:after="0" w:line="240" w:lineRule="auto"/>
    </w:pPr>
    <w:rPr>
      <w:sz w:val="20"/>
      <w:szCs w:val="20"/>
    </w:rPr>
  </w:style>
  <w:style w:type="character" w:customStyle="1" w:styleId="TextodenotaderodapCarcter">
    <w:name w:val="Texto de nota de rodapé Carácter"/>
    <w:basedOn w:val="Tipodeletrapredefinidodopargrafo"/>
    <w:link w:val="Textodenotaderodap"/>
    <w:uiPriority w:val="99"/>
    <w:semiHidden/>
    <w:rsid w:val="008D1FB5"/>
    <w:rPr>
      <w:sz w:val="20"/>
      <w:szCs w:val="20"/>
    </w:rPr>
  </w:style>
  <w:style w:type="character" w:styleId="Refdenotaderodap">
    <w:name w:val="footnote reference"/>
    <w:basedOn w:val="Tipodeletrapredefinidodopargrafo"/>
    <w:uiPriority w:val="99"/>
    <w:semiHidden/>
    <w:unhideWhenUsed/>
    <w:rsid w:val="008D1FB5"/>
    <w:rPr>
      <w:vertAlign w:val="superscript"/>
    </w:rPr>
  </w:style>
  <w:style w:type="paragraph" w:styleId="Cabealho">
    <w:name w:val="header"/>
    <w:basedOn w:val="Normal"/>
    <w:link w:val="CabealhoCarcter"/>
    <w:uiPriority w:val="99"/>
    <w:unhideWhenUsed/>
    <w:rsid w:val="00E57A91"/>
    <w:pPr>
      <w:tabs>
        <w:tab w:val="center" w:pos="4252"/>
        <w:tab w:val="right" w:pos="8504"/>
      </w:tabs>
      <w:spacing w:after="0" w:line="240" w:lineRule="auto"/>
    </w:pPr>
  </w:style>
  <w:style w:type="character" w:customStyle="1" w:styleId="CabealhoCarcter">
    <w:name w:val="Cabeçalho Carácter"/>
    <w:basedOn w:val="Tipodeletrapredefinidodopargrafo"/>
    <w:link w:val="Cabealho"/>
    <w:uiPriority w:val="99"/>
    <w:rsid w:val="00E57A91"/>
  </w:style>
  <w:style w:type="paragraph" w:styleId="Rodap">
    <w:name w:val="footer"/>
    <w:basedOn w:val="Normal"/>
    <w:link w:val="RodapCarcter"/>
    <w:uiPriority w:val="99"/>
    <w:semiHidden/>
    <w:unhideWhenUsed/>
    <w:rsid w:val="00E57A91"/>
    <w:pPr>
      <w:tabs>
        <w:tab w:val="center" w:pos="4252"/>
        <w:tab w:val="right" w:pos="8504"/>
      </w:tabs>
      <w:spacing w:after="0" w:line="240" w:lineRule="auto"/>
    </w:pPr>
  </w:style>
  <w:style w:type="character" w:customStyle="1" w:styleId="RodapCarcter">
    <w:name w:val="Rodapé Carácter"/>
    <w:basedOn w:val="Tipodeletrapredefinidodopargrafo"/>
    <w:link w:val="Rodap"/>
    <w:uiPriority w:val="99"/>
    <w:semiHidden/>
    <w:rsid w:val="00E57A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PT" w:eastAsia="pt-P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2011</PublishDate>
  <Abstract>“O indefesso cronista-mor de Vila Nova de Famalicão e seu termo”  Hugo Rocha</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DE6B449-17D4-4224-895E-914A2B649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837</TotalTime>
  <Pages>15</Pages>
  <Words>4654</Words>
  <Characters>25133</Characters>
  <Application>Microsoft Office Word</Application>
  <DocSecurity>0</DocSecurity>
  <Lines>209</Lines>
  <Paragraphs>59</Paragraphs>
  <ScaleCrop>false</ScaleCrop>
  <HeadingPairs>
    <vt:vector size="2" baseType="variant">
      <vt:variant>
        <vt:lpstr>Título</vt:lpstr>
      </vt:variant>
      <vt:variant>
        <vt:i4>1</vt:i4>
      </vt:variant>
    </vt:vector>
  </HeadingPairs>
  <TitlesOfParts>
    <vt:vector size="1" baseType="lpstr">
      <vt:lpstr>Vasco de Carvalho</vt:lpstr>
    </vt:vector>
  </TitlesOfParts>
  <Company/>
  <LinksUpToDate>false</LinksUpToDate>
  <CharactersWithSpaces>29728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Vasco de Carvalho</dc:title>
  <dc:creator>Amadeu Gonçalves</dc:creator>
  <cp:lastModifiedBy>Amadeu Gomes Gonçalves</cp:lastModifiedBy>
  <cp:revision>9</cp:revision>
  <dcterms:created xsi:type="dcterms:W3CDTF">2011-11-12T19:28:00Z</dcterms:created>
  <dcterms:modified xsi:type="dcterms:W3CDTF">2011-11-23T21:37:00Z</dcterms:modified>
</cp:coreProperties>
</file>